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25" w:rsidRPr="00DC4225" w:rsidRDefault="00DC4225" w:rsidP="00DC4225">
      <w:pPr>
        <w:spacing w:before="100" w:beforeAutospacing="1" w:after="100" w:afterAutospacing="1" w:line="240" w:lineRule="auto"/>
        <w:jc w:val="both"/>
        <w:rPr>
          <w:rFonts w:ascii="Simplified Arabic" w:eastAsia="Times New Roman" w:hAnsi="Simplified Arabic" w:cs="Simplified Arabic"/>
          <w:b/>
          <w:bCs/>
          <w:sz w:val="32"/>
          <w:szCs w:val="32"/>
          <w:u w:val="single"/>
          <w:rtl/>
        </w:rPr>
      </w:pPr>
      <w:bookmarkStart w:id="0" w:name="_GoBack"/>
      <w:bookmarkEnd w:id="0"/>
      <w:r w:rsidRPr="00DC4225">
        <w:rPr>
          <w:rFonts w:ascii="Simplified Arabic" w:eastAsia="Times New Roman" w:hAnsi="Simplified Arabic" w:cs="Simplified Arabic"/>
          <w:b/>
          <w:bCs/>
          <w:sz w:val="32"/>
          <w:szCs w:val="32"/>
          <w:u w:val="single"/>
          <w:rtl/>
        </w:rPr>
        <w:t>التفسير بالمأثور عن التابعين</w:t>
      </w:r>
    </w:p>
    <w:p w:rsidR="00DC4225" w:rsidRPr="00DC4225" w:rsidRDefault="00DC4225" w:rsidP="00DC4225">
      <w:pPr>
        <w:spacing w:before="100" w:beforeAutospacing="1" w:after="100" w:afterAutospacing="1" w:line="240" w:lineRule="auto"/>
        <w:jc w:val="both"/>
        <w:rPr>
          <w:rFonts w:ascii="Simplified Arabic" w:eastAsia="Times New Roman" w:hAnsi="Simplified Arabic" w:cs="Simplified Arabic"/>
          <w:color w:val="000000"/>
          <w:sz w:val="32"/>
          <w:szCs w:val="32"/>
        </w:rPr>
      </w:pPr>
      <w:r w:rsidRPr="00DC4225">
        <w:rPr>
          <w:rFonts w:ascii="Simplified Arabic" w:eastAsia="Times New Roman" w:hAnsi="Simplified Arabic" w:cs="Simplified Arabic"/>
          <w:color w:val="C45911"/>
          <w:sz w:val="32"/>
          <w:szCs w:val="32"/>
          <w:rtl/>
        </w:rPr>
        <w:t xml:space="preserve">التابعون في اللغة </w:t>
      </w:r>
      <w:r w:rsidRPr="00DC4225">
        <w:rPr>
          <w:rFonts w:ascii="Simplified Arabic" w:eastAsia="Times New Roman" w:hAnsi="Simplified Arabic" w:cs="Simplified Arabic" w:hint="cs"/>
          <w:color w:val="C45911"/>
          <w:sz w:val="32"/>
          <w:szCs w:val="32"/>
          <w:rtl/>
        </w:rPr>
        <w:t xml:space="preserve">: </w:t>
      </w:r>
      <w:r w:rsidRPr="00DC4225">
        <w:rPr>
          <w:rFonts w:ascii="Simplified Arabic" w:eastAsia="Times New Roman" w:hAnsi="Simplified Arabic" w:cs="Simplified Arabic"/>
          <w:color w:val="000000"/>
          <w:sz w:val="32"/>
          <w:szCs w:val="32"/>
          <w:rtl/>
        </w:rPr>
        <w:t xml:space="preserve">جمع تابع، يقال: تَبَعَ الشيء أي سار في أثره وَتَبِع: مشى خلفه. وفي </w:t>
      </w:r>
      <w:r w:rsidRPr="00DC4225">
        <w:rPr>
          <w:rFonts w:ascii="Simplified Arabic" w:eastAsia="Times New Roman" w:hAnsi="Simplified Arabic" w:cs="Simplified Arabic"/>
          <w:color w:val="C45911"/>
          <w:sz w:val="32"/>
          <w:szCs w:val="32"/>
          <w:rtl/>
        </w:rPr>
        <w:t xml:space="preserve">الاصطلاح: </w:t>
      </w:r>
      <w:r w:rsidRPr="00DC4225">
        <w:rPr>
          <w:rFonts w:ascii="Simplified Arabic" w:eastAsia="Times New Roman" w:hAnsi="Simplified Arabic" w:cs="Simplified Arabic"/>
          <w:color w:val="000000"/>
          <w:sz w:val="32"/>
          <w:szCs w:val="32"/>
          <w:rtl/>
        </w:rPr>
        <w:t>كل من لم يدرك العصر النبوي ولقي أحد الصحابة وروى عنه ومات على الإسلام.</w:t>
      </w:r>
    </w:p>
    <w:p w:rsidR="00DC4225" w:rsidRPr="00DC4225" w:rsidRDefault="00DC4225" w:rsidP="00DC4225">
      <w:pPr>
        <w:spacing w:before="100" w:beforeAutospacing="1" w:after="100" w:afterAutospacing="1" w:line="240" w:lineRule="auto"/>
        <w:jc w:val="both"/>
        <w:rPr>
          <w:rFonts w:ascii="Simplified Arabic" w:eastAsia="Times New Roman" w:hAnsi="Simplified Arabic" w:cs="Simplified Arabic"/>
          <w:b/>
          <w:bCs/>
          <w:sz w:val="32"/>
          <w:szCs w:val="32"/>
          <w:u w:val="single"/>
          <w:rtl/>
          <w:lang w:bidi="ar-IQ"/>
        </w:rPr>
      </w:pPr>
      <w:r w:rsidRPr="00DC4225">
        <w:rPr>
          <w:rFonts w:ascii="Simplified Arabic" w:eastAsia="Times New Roman" w:hAnsi="Simplified Arabic" w:cs="Simplified Arabic"/>
          <w:b/>
          <w:bCs/>
          <w:sz w:val="32"/>
          <w:szCs w:val="32"/>
          <w:u w:val="single"/>
          <w:rtl/>
          <w:lang w:bidi="ar-IQ"/>
        </w:rPr>
        <w:t>قيمة تفسير التابعين</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 xml:space="preserve">كما اختلفت الآراء في قيمة تفسير الصحابي اختلفوا أيضا في قيمة واعتبار تفسير التابعي فمنهم من قال: بالحجية المطلقة؛ لأن التابعين تلقوا تفسيراتهم عن الصحابة  وهناك من ذهب </w:t>
      </w:r>
      <w:proofErr w:type="spellStart"/>
      <w:r w:rsidRPr="00DC4225">
        <w:rPr>
          <w:rFonts w:ascii="Simplified Arabic" w:eastAsia="Calibri" w:hAnsi="Simplified Arabic" w:cs="Simplified Arabic"/>
          <w:color w:val="000000"/>
          <w:sz w:val="32"/>
          <w:szCs w:val="32"/>
          <w:rtl/>
          <w:lang w:bidi="ar-IQ"/>
        </w:rPr>
        <w:t>الى</w:t>
      </w:r>
      <w:proofErr w:type="spellEnd"/>
      <w:r w:rsidRPr="00DC4225">
        <w:rPr>
          <w:rFonts w:ascii="Simplified Arabic" w:eastAsia="Calibri" w:hAnsi="Simplified Arabic" w:cs="Simplified Arabic"/>
          <w:color w:val="000000"/>
          <w:sz w:val="32"/>
          <w:szCs w:val="32"/>
          <w:rtl/>
          <w:lang w:bidi="ar-IQ"/>
        </w:rPr>
        <w:t xml:space="preserve"> أن تفاسيرهم ليست حجة كما نقل ذلك عن أبي حنيفة قوله: ما جاء عن رسول الله (ص) فعلى الرأس والعين، وما جاء عن الصحابة تخيرنا، وما جاء عن التابعين فهم رجال ونحن رجال</w:t>
      </w:r>
      <w:r w:rsidRPr="00DC4225">
        <w:rPr>
          <w:rFonts w:ascii="Simplified Arabic" w:eastAsia="Calibri" w:hAnsi="Simplified Arabic" w:cs="Simplified Arabic"/>
          <w:color w:val="000000"/>
          <w:sz w:val="32"/>
          <w:szCs w:val="32"/>
          <w:vertAlign w:val="superscript"/>
          <w:rtl/>
          <w:lang w:bidi="fa-IR"/>
        </w:rPr>
        <w:footnoteReference w:id="1"/>
      </w:r>
      <w:r w:rsidRPr="00DC4225">
        <w:rPr>
          <w:rFonts w:ascii="Simplified Arabic" w:eastAsia="Calibri" w:hAnsi="Simplified Arabic" w:cs="Simplified Arabic"/>
          <w:color w:val="000000"/>
          <w:sz w:val="32"/>
          <w:szCs w:val="32"/>
          <w:rtl/>
          <w:lang w:bidi="ar-IQ"/>
        </w:rPr>
        <w:t xml:space="preserve">. وهناك من فصل القول فإن كان مما لا مجال للرأي فيه يؤخذ مع عدم الريبة. أما اذا لم يحرز الصفة الأولى أي إذا كان يندرج تحت عنوان الاجتهاد فلا يجب </w:t>
      </w:r>
      <w:proofErr w:type="spellStart"/>
      <w:r w:rsidRPr="00DC4225">
        <w:rPr>
          <w:rFonts w:ascii="Simplified Arabic" w:eastAsia="Calibri" w:hAnsi="Simplified Arabic" w:cs="Simplified Arabic"/>
          <w:color w:val="000000"/>
          <w:sz w:val="32"/>
          <w:szCs w:val="32"/>
          <w:rtl/>
          <w:lang w:bidi="ar-IQ"/>
        </w:rPr>
        <w:t>الاخذ</w:t>
      </w:r>
      <w:proofErr w:type="spellEnd"/>
      <w:r w:rsidRPr="00DC4225">
        <w:rPr>
          <w:rFonts w:ascii="Simplified Arabic" w:eastAsia="Calibri" w:hAnsi="Simplified Arabic" w:cs="Simplified Arabic"/>
          <w:color w:val="000000"/>
          <w:sz w:val="32"/>
          <w:szCs w:val="32"/>
          <w:rtl/>
          <w:lang w:bidi="ar-IQ"/>
        </w:rPr>
        <w:t xml:space="preserve"> به إلا إذا أجمع التابعون على مسألة فيجب </w:t>
      </w:r>
      <w:proofErr w:type="spellStart"/>
      <w:r w:rsidRPr="00DC4225">
        <w:rPr>
          <w:rFonts w:ascii="Simplified Arabic" w:eastAsia="Calibri" w:hAnsi="Simplified Arabic" w:cs="Simplified Arabic"/>
          <w:color w:val="000000"/>
          <w:sz w:val="32"/>
          <w:szCs w:val="32"/>
          <w:rtl/>
          <w:lang w:bidi="ar-IQ"/>
        </w:rPr>
        <w:t>الاخذ</w:t>
      </w:r>
      <w:proofErr w:type="spellEnd"/>
      <w:r w:rsidRPr="00DC4225">
        <w:rPr>
          <w:rFonts w:ascii="Simplified Arabic" w:eastAsia="Calibri" w:hAnsi="Simplified Arabic" w:cs="Simplified Arabic"/>
          <w:color w:val="000000"/>
          <w:sz w:val="32"/>
          <w:szCs w:val="32"/>
          <w:rtl/>
          <w:lang w:bidi="ar-IQ"/>
        </w:rPr>
        <w:t xml:space="preserve"> به</w:t>
      </w:r>
      <w:r w:rsidRPr="00DC4225">
        <w:rPr>
          <w:rFonts w:ascii="Simplified Arabic" w:eastAsia="Calibri" w:hAnsi="Simplified Arabic" w:cs="Simplified Arabic"/>
          <w:color w:val="000000"/>
          <w:sz w:val="32"/>
          <w:szCs w:val="32"/>
          <w:vertAlign w:val="superscript"/>
          <w:rtl/>
          <w:lang w:bidi="fa-IR"/>
        </w:rPr>
        <w:footnoteReference w:id="2"/>
      </w:r>
      <w:r w:rsidRPr="00DC4225">
        <w:rPr>
          <w:rFonts w:ascii="Simplified Arabic" w:eastAsia="Calibri" w:hAnsi="Simplified Arabic" w:cs="Simplified Arabic"/>
          <w:color w:val="000000"/>
          <w:sz w:val="32"/>
          <w:szCs w:val="32"/>
          <w:rtl/>
          <w:lang w:bidi="ar-IQ"/>
        </w:rPr>
        <w:t xml:space="preserve">. وقال الشيخ معرفة: تفاسير التابعين لها أهمية كبيرة لانهم أقرب عهدا </w:t>
      </w:r>
      <w:proofErr w:type="spellStart"/>
      <w:r w:rsidRPr="00DC4225">
        <w:rPr>
          <w:rFonts w:ascii="Simplified Arabic" w:eastAsia="Calibri" w:hAnsi="Simplified Arabic" w:cs="Simplified Arabic"/>
          <w:color w:val="000000"/>
          <w:sz w:val="32"/>
          <w:szCs w:val="32"/>
          <w:rtl/>
          <w:lang w:bidi="ar-IQ"/>
        </w:rPr>
        <w:t>الى</w:t>
      </w:r>
      <w:proofErr w:type="spellEnd"/>
      <w:r w:rsidRPr="00DC4225">
        <w:rPr>
          <w:rFonts w:ascii="Simplified Arabic" w:eastAsia="Calibri" w:hAnsi="Simplified Arabic" w:cs="Simplified Arabic"/>
          <w:color w:val="000000"/>
          <w:sz w:val="32"/>
          <w:szCs w:val="32"/>
          <w:rtl/>
          <w:lang w:bidi="ar-IQ"/>
        </w:rPr>
        <w:t xml:space="preserve"> عصر النزول ومعرفة أسباب النزول ومعرفة اللغة ومن هنا، فإن الرجوع </w:t>
      </w:r>
      <w:proofErr w:type="spellStart"/>
      <w:r w:rsidRPr="00DC4225">
        <w:rPr>
          <w:rFonts w:ascii="Simplified Arabic" w:eastAsia="Calibri" w:hAnsi="Simplified Arabic" w:cs="Simplified Arabic"/>
          <w:color w:val="000000"/>
          <w:sz w:val="32"/>
          <w:szCs w:val="32"/>
          <w:rtl/>
          <w:lang w:bidi="ar-IQ"/>
        </w:rPr>
        <w:t>الى</w:t>
      </w:r>
      <w:proofErr w:type="spellEnd"/>
      <w:r w:rsidRPr="00DC4225">
        <w:rPr>
          <w:rFonts w:ascii="Simplified Arabic" w:eastAsia="Calibri" w:hAnsi="Simplified Arabic" w:cs="Simplified Arabic"/>
          <w:color w:val="000000"/>
          <w:sz w:val="32"/>
          <w:szCs w:val="32"/>
          <w:rtl/>
          <w:lang w:bidi="ar-IQ"/>
        </w:rPr>
        <w:t xml:space="preserve"> </w:t>
      </w:r>
      <w:proofErr w:type="spellStart"/>
      <w:r w:rsidRPr="00DC4225">
        <w:rPr>
          <w:rFonts w:ascii="Simplified Arabic" w:eastAsia="Calibri" w:hAnsi="Simplified Arabic" w:cs="Simplified Arabic"/>
          <w:color w:val="000000"/>
          <w:sz w:val="32"/>
          <w:szCs w:val="32"/>
          <w:rtl/>
          <w:lang w:bidi="ar-IQ"/>
        </w:rPr>
        <w:t>ارائهم</w:t>
      </w:r>
      <w:proofErr w:type="spellEnd"/>
      <w:r w:rsidRPr="00DC4225">
        <w:rPr>
          <w:rFonts w:ascii="Simplified Arabic" w:eastAsia="Calibri" w:hAnsi="Simplified Arabic" w:cs="Simplified Arabic"/>
          <w:color w:val="000000"/>
          <w:sz w:val="32"/>
          <w:szCs w:val="32"/>
          <w:rtl/>
          <w:lang w:bidi="ar-IQ"/>
        </w:rPr>
        <w:t xml:space="preserve"> عنصر مهم في الوصول </w:t>
      </w:r>
      <w:proofErr w:type="spellStart"/>
      <w:r w:rsidRPr="00DC4225">
        <w:rPr>
          <w:rFonts w:ascii="Simplified Arabic" w:eastAsia="Calibri" w:hAnsi="Simplified Arabic" w:cs="Simplified Arabic"/>
          <w:color w:val="000000"/>
          <w:sz w:val="32"/>
          <w:szCs w:val="32"/>
          <w:rtl/>
          <w:lang w:bidi="ar-IQ"/>
        </w:rPr>
        <w:t>الى</w:t>
      </w:r>
      <w:proofErr w:type="spellEnd"/>
      <w:r w:rsidRPr="00DC4225">
        <w:rPr>
          <w:rFonts w:ascii="Simplified Arabic" w:eastAsia="Calibri" w:hAnsi="Simplified Arabic" w:cs="Simplified Arabic"/>
          <w:color w:val="000000"/>
          <w:sz w:val="32"/>
          <w:szCs w:val="32"/>
          <w:rtl/>
          <w:lang w:bidi="ar-IQ"/>
        </w:rPr>
        <w:t xml:space="preserve"> الرأي الصحيح ولكن لا من باب التعبد والتقليد</w:t>
      </w:r>
      <w:r w:rsidRPr="00DC4225">
        <w:rPr>
          <w:rFonts w:ascii="Simplified Arabic" w:eastAsia="Calibri" w:hAnsi="Simplified Arabic" w:cs="Simplified Arabic"/>
          <w:color w:val="000000"/>
          <w:sz w:val="32"/>
          <w:szCs w:val="32"/>
          <w:vertAlign w:val="superscript"/>
          <w:rtl/>
          <w:lang w:bidi="fa-IR"/>
        </w:rPr>
        <w:footnoteReference w:id="3"/>
      </w:r>
      <w:r w:rsidRPr="00DC4225">
        <w:rPr>
          <w:rFonts w:ascii="Simplified Arabic" w:eastAsia="Calibri" w:hAnsi="Simplified Arabic" w:cs="Simplified Arabic"/>
          <w:color w:val="000000"/>
          <w:sz w:val="32"/>
          <w:szCs w:val="32"/>
          <w:rtl/>
          <w:lang w:bidi="ar-IQ"/>
        </w:rPr>
        <w:t>.</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p>
    <w:p w:rsidR="00DC4225" w:rsidRPr="00DC4225" w:rsidRDefault="00DC4225" w:rsidP="00DC4225">
      <w:pPr>
        <w:spacing w:after="0" w:line="240" w:lineRule="auto"/>
        <w:jc w:val="both"/>
        <w:rPr>
          <w:rFonts w:ascii="Simplified Arabic" w:eastAsia="Calibri" w:hAnsi="Simplified Arabic" w:cs="Simplified Arabic"/>
          <w:b/>
          <w:bCs/>
          <w:color w:val="833C0B"/>
          <w:sz w:val="32"/>
          <w:szCs w:val="32"/>
          <w:u w:val="single"/>
          <w:rtl/>
          <w:lang w:bidi="ar-IQ"/>
        </w:rPr>
      </w:pPr>
      <w:r w:rsidRPr="00DC4225">
        <w:rPr>
          <w:rFonts w:ascii="Simplified Arabic" w:eastAsia="Calibri" w:hAnsi="Simplified Arabic" w:cs="Simplified Arabic"/>
          <w:b/>
          <w:bCs/>
          <w:color w:val="833C0B"/>
          <w:sz w:val="32"/>
          <w:szCs w:val="32"/>
          <w:u w:val="single"/>
          <w:rtl/>
          <w:lang w:bidi="ar-IQ"/>
        </w:rPr>
        <w:t xml:space="preserve">مميزات </w:t>
      </w:r>
      <w:proofErr w:type="spellStart"/>
      <w:r w:rsidRPr="00DC4225">
        <w:rPr>
          <w:rFonts w:ascii="Simplified Arabic" w:eastAsia="Calibri" w:hAnsi="Simplified Arabic" w:cs="Simplified Arabic"/>
          <w:b/>
          <w:bCs/>
          <w:color w:val="833C0B"/>
          <w:sz w:val="32"/>
          <w:szCs w:val="32"/>
          <w:u w:val="single"/>
          <w:rtl/>
          <w:lang w:bidi="ar-IQ"/>
        </w:rPr>
        <w:t>تفسيرالتابعين</w:t>
      </w:r>
      <w:proofErr w:type="spellEnd"/>
    </w:p>
    <w:p w:rsidR="00DC4225" w:rsidRPr="00DC4225" w:rsidRDefault="00DC4225" w:rsidP="00DC4225">
      <w:pPr>
        <w:spacing w:after="0" w:line="240" w:lineRule="auto"/>
        <w:jc w:val="both"/>
        <w:rPr>
          <w:rFonts w:ascii="Simplified Arabic" w:eastAsia="Calibri" w:hAnsi="Simplified Arabic" w:cs="Simplified Arabic"/>
          <w:b/>
          <w:bCs/>
          <w:color w:val="833C0B"/>
          <w:sz w:val="32"/>
          <w:szCs w:val="32"/>
          <w:u w:val="single"/>
          <w:rtl/>
          <w:lang w:bidi="ar-IQ"/>
        </w:rPr>
      </w:pP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 xml:space="preserve">1-التوسع في التفسير نسبتا </w:t>
      </w:r>
      <w:proofErr w:type="spellStart"/>
      <w:r w:rsidRPr="00DC4225">
        <w:rPr>
          <w:rFonts w:ascii="Simplified Arabic" w:eastAsia="Calibri" w:hAnsi="Simplified Arabic" w:cs="Simplified Arabic"/>
          <w:color w:val="000000"/>
          <w:sz w:val="32"/>
          <w:szCs w:val="32"/>
          <w:rtl/>
          <w:lang w:bidi="ar-IQ"/>
        </w:rPr>
        <w:t>الى</w:t>
      </w:r>
      <w:proofErr w:type="spellEnd"/>
      <w:r w:rsidRPr="00DC4225">
        <w:rPr>
          <w:rFonts w:ascii="Simplified Arabic" w:eastAsia="Calibri" w:hAnsi="Simplified Arabic" w:cs="Simplified Arabic"/>
          <w:color w:val="000000"/>
          <w:sz w:val="32"/>
          <w:szCs w:val="32"/>
          <w:rtl/>
          <w:lang w:bidi="ar-IQ"/>
        </w:rPr>
        <w:t xml:space="preserve"> العصر السابق الذي كان يعتمد على مفردات لغوية أو سبب النزول أما في هذا عهد التابعين فقد شمل معارف ومشاكل لم توجد سابقا وفرتها دخول أمم كثيرة في </w:t>
      </w:r>
      <w:proofErr w:type="spellStart"/>
      <w:r w:rsidRPr="00DC4225">
        <w:rPr>
          <w:rFonts w:ascii="Simplified Arabic" w:eastAsia="Calibri" w:hAnsi="Simplified Arabic" w:cs="Simplified Arabic"/>
          <w:color w:val="000000"/>
          <w:sz w:val="32"/>
          <w:szCs w:val="32"/>
          <w:rtl/>
          <w:lang w:bidi="ar-IQ"/>
        </w:rPr>
        <w:t>الاسلام</w:t>
      </w:r>
      <w:proofErr w:type="spellEnd"/>
      <w:r w:rsidRPr="00DC4225">
        <w:rPr>
          <w:rFonts w:ascii="Simplified Arabic" w:eastAsia="Calibri" w:hAnsi="Simplified Arabic" w:cs="Simplified Arabic"/>
          <w:color w:val="000000"/>
          <w:sz w:val="32"/>
          <w:szCs w:val="32"/>
          <w:rtl/>
          <w:lang w:bidi="ar-IQ"/>
        </w:rPr>
        <w:t xml:space="preserve"> بما تحمل من معارف ومشاكل لم تكن متواجدة سابقا.</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 xml:space="preserve">2- ظل التفسير في هذه المرحلة محكوما بطابع التلقي والسماع مع تميز هذه المرحلة بالتخصص أي أن كل منطقة ترجع </w:t>
      </w:r>
      <w:proofErr w:type="spellStart"/>
      <w:r w:rsidRPr="00DC4225">
        <w:rPr>
          <w:rFonts w:ascii="Simplified Arabic" w:eastAsia="Calibri" w:hAnsi="Simplified Arabic" w:cs="Simplified Arabic"/>
          <w:color w:val="000000"/>
          <w:sz w:val="32"/>
          <w:szCs w:val="32"/>
          <w:rtl/>
          <w:lang w:bidi="ar-IQ"/>
        </w:rPr>
        <w:t>الى</w:t>
      </w:r>
      <w:proofErr w:type="spellEnd"/>
      <w:r w:rsidRPr="00DC4225">
        <w:rPr>
          <w:rFonts w:ascii="Simplified Arabic" w:eastAsia="Calibri" w:hAnsi="Simplified Arabic" w:cs="Simplified Arabic"/>
          <w:color w:val="000000"/>
          <w:sz w:val="32"/>
          <w:szCs w:val="32"/>
          <w:rtl/>
          <w:lang w:bidi="ar-IQ"/>
        </w:rPr>
        <w:t xml:space="preserve"> إمامهم في التفسير فعلى سبيل المثال كان المكيون يرجعون </w:t>
      </w:r>
      <w:proofErr w:type="spellStart"/>
      <w:r w:rsidRPr="00DC4225">
        <w:rPr>
          <w:rFonts w:ascii="Simplified Arabic" w:eastAsia="Calibri" w:hAnsi="Simplified Arabic" w:cs="Simplified Arabic"/>
          <w:color w:val="000000"/>
          <w:sz w:val="32"/>
          <w:szCs w:val="32"/>
          <w:rtl/>
          <w:lang w:bidi="ar-IQ"/>
        </w:rPr>
        <w:t>الى</w:t>
      </w:r>
      <w:proofErr w:type="spellEnd"/>
      <w:r w:rsidRPr="00DC4225">
        <w:rPr>
          <w:rFonts w:ascii="Simplified Arabic" w:eastAsia="Calibri" w:hAnsi="Simplified Arabic" w:cs="Simplified Arabic"/>
          <w:color w:val="000000"/>
          <w:sz w:val="32"/>
          <w:szCs w:val="32"/>
          <w:rtl/>
          <w:lang w:bidi="ar-IQ"/>
        </w:rPr>
        <w:t xml:space="preserve"> ابن عباس والمدنيون </w:t>
      </w:r>
      <w:proofErr w:type="spellStart"/>
      <w:r w:rsidRPr="00DC4225">
        <w:rPr>
          <w:rFonts w:ascii="Simplified Arabic" w:eastAsia="Calibri" w:hAnsi="Simplified Arabic" w:cs="Simplified Arabic"/>
          <w:color w:val="000000"/>
          <w:sz w:val="32"/>
          <w:szCs w:val="32"/>
          <w:rtl/>
          <w:lang w:bidi="ar-IQ"/>
        </w:rPr>
        <w:t>الى</w:t>
      </w:r>
      <w:proofErr w:type="spellEnd"/>
      <w:r w:rsidRPr="00DC4225">
        <w:rPr>
          <w:rFonts w:ascii="Simplified Arabic" w:eastAsia="Calibri" w:hAnsi="Simplified Arabic" w:cs="Simplified Arabic"/>
          <w:color w:val="000000"/>
          <w:sz w:val="32"/>
          <w:szCs w:val="32"/>
          <w:rtl/>
          <w:lang w:bidi="ar-IQ"/>
        </w:rPr>
        <w:t xml:space="preserve"> أبي وهكذا.</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3-النظر والاجتهاد</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 xml:space="preserve">4-دخول </w:t>
      </w:r>
      <w:proofErr w:type="spellStart"/>
      <w:r w:rsidRPr="00DC4225">
        <w:rPr>
          <w:rFonts w:ascii="Simplified Arabic" w:eastAsia="Calibri" w:hAnsi="Simplified Arabic" w:cs="Simplified Arabic"/>
          <w:color w:val="000000"/>
          <w:sz w:val="32"/>
          <w:szCs w:val="32"/>
          <w:rtl/>
          <w:lang w:bidi="ar-IQ"/>
        </w:rPr>
        <w:t>الاسرائيليات</w:t>
      </w:r>
      <w:proofErr w:type="spellEnd"/>
      <w:r w:rsidRPr="00DC4225">
        <w:rPr>
          <w:rFonts w:ascii="Simplified Arabic" w:eastAsia="Calibri" w:hAnsi="Simplified Arabic" w:cs="Simplified Arabic"/>
          <w:color w:val="000000"/>
          <w:sz w:val="32"/>
          <w:szCs w:val="32"/>
          <w:rtl/>
          <w:lang w:bidi="ar-IQ"/>
        </w:rPr>
        <w:t xml:space="preserve"> والنصرانيات في التفسير لكثرة من دخل من أهل الكتاب في الإسلام كالحكايات المتصلة ببدء الخليقة، وأسرار الوجود وبدء الكائنات وكثير من القصص. </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lastRenderedPageBreak/>
        <w:t xml:space="preserve">5-كثر الاختلاف في هذا العصر وان كان خلافا قليلا نسبة </w:t>
      </w:r>
      <w:proofErr w:type="spellStart"/>
      <w:r w:rsidRPr="00DC4225">
        <w:rPr>
          <w:rFonts w:ascii="Simplified Arabic" w:eastAsia="Calibri" w:hAnsi="Simplified Arabic" w:cs="Simplified Arabic"/>
          <w:color w:val="000000"/>
          <w:sz w:val="32"/>
          <w:szCs w:val="32"/>
          <w:rtl/>
          <w:lang w:bidi="ar-IQ"/>
        </w:rPr>
        <w:t>الى</w:t>
      </w:r>
      <w:proofErr w:type="spellEnd"/>
      <w:r w:rsidRPr="00DC4225">
        <w:rPr>
          <w:rFonts w:ascii="Simplified Arabic" w:eastAsia="Calibri" w:hAnsi="Simplified Arabic" w:cs="Simplified Arabic"/>
          <w:color w:val="000000"/>
          <w:sz w:val="32"/>
          <w:szCs w:val="32"/>
          <w:rtl/>
          <w:lang w:bidi="ar-IQ"/>
        </w:rPr>
        <w:t xml:space="preserve"> الخلافات التي ظهرت فيما بعد.</w:t>
      </w:r>
      <w:r w:rsidRPr="00DC4225">
        <w:rPr>
          <w:rFonts w:ascii="Simplified Arabic" w:eastAsia="Calibri" w:hAnsi="Simplified Arabic" w:cs="Simplified Arabic"/>
          <w:color w:val="000000"/>
          <w:sz w:val="32"/>
          <w:szCs w:val="32"/>
          <w:rtl/>
          <w:lang w:bidi="ar-IQ"/>
        </w:rPr>
        <w:tab/>
      </w:r>
    </w:p>
    <w:p w:rsidR="00DC4225" w:rsidRPr="00DC4225" w:rsidRDefault="00DC4225" w:rsidP="00DC4225">
      <w:pPr>
        <w:spacing w:after="0" w:line="240" w:lineRule="auto"/>
        <w:jc w:val="both"/>
        <w:rPr>
          <w:rFonts w:ascii="Simplified Arabic" w:eastAsia="Calibri" w:hAnsi="Simplified Arabic" w:cs="Simplified Arabic"/>
          <w:b/>
          <w:bCs/>
          <w:color w:val="833C0B"/>
          <w:sz w:val="32"/>
          <w:szCs w:val="32"/>
          <w:u w:val="single"/>
          <w:rtl/>
          <w:lang w:bidi="ar-IQ"/>
        </w:rPr>
      </w:pPr>
      <w:r w:rsidRPr="00DC4225">
        <w:rPr>
          <w:rFonts w:ascii="Simplified Arabic" w:eastAsia="Calibri" w:hAnsi="Simplified Arabic" w:cs="Simplified Arabic"/>
          <w:b/>
          <w:bCs/>
          <w:color w:val="833C0B"/>
          <w:sz w:val="32"/>
          <w:szCs w:val="32"/>
          <w:u w:val="single"/>
          <w:rtl/>
          <w:lang w:bidi="ar-IQ"/>
        </w:rPr>
        <w:t xml:space="preserve">نماذج </w:t>
      </w:r>
      <w:proofErr w:type="spellStart"/>
      <w:r w:rsidRPr="00DC4225">
        <w:rPr>
          <w:rFonts w:ascii="Simplified Arabic" w:eastAsia="Calibri" w:hAnsi="Simplified Arabic" w:cs="Simplified Arabic"/>
          <w:b/>
          <w:bCs/>
          <w:color w:val="833C0B"/>
          <w:sz w:val="32"/>
          <w:szCs w:val="32"/>
          <w:u w:val="single"/>
          <w:rtl/>
          <w:lang w:bidi="ar-IQ"/>
        </w:rPr>
        <w:t>تطبيقة</w:t>
      </w:r>
      <w:proofErr w:type="spellEnd"/>
      <w:r w:rsidRPr="00DC4225">
        <w:rPr>
          <w:rFonts w:ascii="Simplified Arabic" w:eastAsia="Calibri" w:hAnsi="Simplified Arabic" w:cs="Simplified Arabic"/>
          <w:b/>
          <w:bCs/>
          <w:color w:val="833C0B"/>
          <w:sz w:val="32"/>
          <w:szCs w:val="32"/>
          <w:u w:val="single"/>
          <w:rtl/>
          <w:lang w:bidi="ar-IQ"/>
        </w:rPr>
        <w:t xml:space="preserve"> </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rPr>
      </w:pPr>
      <w:r w:rsidRPr="00DC4225">
        <w:rPr>
          <w:rFonts w:ascii="Simplified Arabic" w:eastAsia="Calibri" w:hAnsi="Simplified Arabic" w:cs="Simplified Arabic"/>
          <w:color w:val="000000"/>
          <w:sz w:val="32"/>
          <w:szCs w:val="32"/>
          <w:rtl/>
          <w:lang w:bidi="ar-IQ"/>
        </w:rPr>
        <w:t>روي عن مجاهد بن جبر الذي عرف عنه أنه ذو نزعة عقلية في التفسير وأنه يحمل بعض ظاهر القرآن على التشبيه والتمثيل كما ورد عنه في تفسير قوله تعالى:</w:t>
      </w:r>
      <w:r w:rsidRPr="00DC4225">
        <w:rPr>
          <w:rFonts w:ascii="Simplified Arabic" w:eastAsia="Calibri" w:hAnsi="Simplified Arabic" w:cs="Simplified Arabic"/>
          <w:color w:val="538135"/>
          <w:sz w:val="32"/>
          <w:szCs w:val="32"/>
          <w:rtl/>
        </w:rPr>
        <w:t xml:space="preserve"> وَلَقَدْ عَلِمْتُمُ الَّذِينَ اعْتَدَوْا مِنْكُمْ فِي السَّبْتِ فَقُلْنَا لَهُمْ كُونُوا قِرَدَةً خَاسِئِين</w:t>
      </w:r>
      <w:r w:rsidRPr="00DC4225">
        <w:rPr>
          <w:rFonts w:ascii="Simplified Arabic" w:eastAsia="Calibri" w:hAnsi="Simplified Arabic" w:cs="Simplified Arabic"/>
          <w:color w:val="000000"/>
          <w:sz w:val="32"/>
          <w:szCs w:val="32"/>
          <w:rtl/>
        </w:rPr>
        <w:t>َ</w:t>
      </w:r>
      <w:r w:rsidRPr="00DC4225">
        <w:rPr>
          <w:rFonts w:ascii="Simplified Arabic" w:eastAsia="Calibri" w:hAnsi="Simplified Arabic" w:cs="Simplified Arabic"/>
          <w:color w:val="000000"/>
          <w:sz w:val="32"/>
          <w:szCs w:val="32"/>
          <w:vertAlign w:val="superscript"/>
          <w:rtl/>
          <w:lang w:bidi="fa-IR"/>
        </w:rPr>
        <w:footnoteReference w:id="4"/>
      </w:r>
      <w:r w:rsidRPr="00DC4225">
        <w:rPr>
          <w:rFonts w:ascii="Simplified Arabic" w:eastAsia="Calibri" w:hAnsi="Simplified Arabic" w:cs="Simplified Arabic"/>
          <w:color w:val="000000"/>
          <w:sz w:val="32"/>
          <w:szCs w:val="32"/>
          <w:rtl/>
        </w:rPr>
        <w:t xml:space="preserve"> قال: " مسخت قلوبهم ولم يمسخوا قردة، وإنما هو مثل ضربه الله لهم</w:t>
      </w:r>
      <w:r w:rsidRPr="00DC4225">
        <w:rPr>
          <w:rFonts w:ascii="Simplified Arabic" w:eastAsia="Calibri" w:hAnsi="Simplified Arabic" w:cs="Simplified Arabic"/>
          <w:color w:val="000000"/>
          <w:sz w:val="32"/>
          <w:szCs w:val="32"/>
          <w:vertAlign w:val="superscript"/>
          <w:rtl/>
          <w:lang w:bidi="fa-IR"/>
        </w:rPr>
        <w:footnoteReference w:id="5"/>
      </w:r>
      <w:r w:rsidRPr="00DC4225">
        <w:rPr>
          <w:rFonts w:ascii="Simplified Arabic" w:eastAsia="Calibri" w:hAnsi="Simplified Arabic" w:cs="Simplified Arabic"/>
          <w:color w:val="000000"/>
          <w:sz w:val="32"/>
          <w:szCs w:val="32"/>
          <w:rtl/>
        </w:rPr>
        <w:t>. ونقل عنه أيضا في تفسير قوله تعالى:</w:t>
      </w:r>
      <w:r w:rsidRPr="00DC4225">
        <w:rPr>
          <w:rFonts w:ascii="Simplified Arabic" w:eastAsia="Calibri" w:hAnsi="Simplified Arabic" w:cs="Simplified Arabic"/>
          <w:color w:val="538135"/>
          <w:sz w:val="32"/>
          <w:szCs w:val="32"/>
          <w:rtl/>
        </w:rPr>
        <w:t xml:space="preserve"> وُجُوهٌ يَوْمَئِذٍ نَاضِرَةٌ إِلَى رَبِّهَا نَاظِرَةٌ</w:t>
      </w:r>
      <w:r w:rsidRPr="00DC4225">
        <w:rPr>
          <w:rFonts w:ascii="Simplified Arabic" w:eastAsia="Calibri" w:hAnsi="Simplified Arabic" w:cs="Simplified Arabic"/>
          <w:color w:val="000000"/>
          <w:sz w:val="32"/>
          <w:szCs w:val="32"/>
          <w:vertAlign w:val="superscript"/>
          <w:rtl/>
          <w:lang w:bidi="fa-IR"/>
        </w:rPr>
        <w:footnoteReference w:id="6"/>
      </w:r>
      <w:r w:rsidRPr="00DC4225">
        <w:rPr>
          <w:rFonts w:ascii="Simplified Arabic" w:eastAsia="Calibri" w:hAnsi="Simplified Arabic" w:cs="Simplified Arabic"/>
          <w:color w:val="000000"/>
          <w:sz w:val="32"/>
          <w:szCs w:val="32"/>
          <w:rtl/>
          <w:lang w:bidi="ar-IQ"/>
        </w:rPr>
        <w:tab/>
      </w:r>
      <w:proofErr w:type="spellStart"/>
      <w:r w:rsidRPr="00DC4225">
        <w:rPr>
          <w:rFonts w:ascii="Simplified Arabic" w:eastAsia="Calibri" w:hAnsi="Simplified Arabic" w:cs="Simplified Arabic"/>
          <w:color w:val="000000"/>
          <w:sz w:val="32"/>
          <w:szCs w:val="32"/>
          <w:rtl/>
          <w:lang w:bidi="ar-IQ"/>
        </w:rPr>
        <w:t>فقال:تنتظر</w:t>
      </w:r>
      <w:proofErr w:type="spellEnd"/>
      <w:r w:rsidRPr="00DC4225">
        <w:rPr>
          <w:rFonts w:ascii="Simplified Arabic" w:eastAsia="Calibri" w:hAnsi="Simplified Arabic" w:cs="Simplified Arabic"/>
          <w:color w:val="000000"/>
          <w:sz w:val="32"/>
          <w:szCs w:val="32"/>
          <w:rtl/>
          <w:lang w:bidi="ar-IQ"/>
        </w:rPr>
        <w:t xml:space="preserve"> الثواب </w:t>
      </w:r>
      <w:proofErr w:type="spellStart"/>
      <w:r w:rsidRPr="00DC4225">
        <w:rPr>
          <w:rFonts w:ascii="Simplified Arabic" w:eastAsia="Calibri" w:hAnsi="Simplified Arabic" w:cs="Simplified Arabic"/>
          <w:color w:val="000000"/>
          <w:sz w:val="32"/>
          <w:szCs w:val="32"/>
          <w:rtl/>
          <w:lang w:bidi="ar-IQ"/>
        </w:rPr>
        <w:t>الى</w:t>
      </w:r>
      <w:proofErr w:type="spellEnd"/>
      <w:r w:rsidRPr="00DC4225">
        <w:rPr>
          <w:rFonts w:ascii="Simplified Arabic" w:eastAsia="Calibri" w:hAnsi="Simplified Arabic" w:cs="Simplified Arabic"/>
          <w:color w:val="000000"/>
          <w:sz w:val="32"/>
          <w:szCs w:val="32"/>
          <w:rtl/>
          <w:lang w:bidi="ar-IQ"/>
        </w:rPr>
        <w:t xml:space="preserve"> ربها، لا يراه من خلقه شيء</w:t>
      </w:r>
      <w:r w:rsidRPr="00DC4225">
        <w:rPr>
          <w:rFonts w:ascii="Simplified Arabic" w:eastAsia="Calibri" w:hAnsi="Simplified Arabic" w:cs="Simplified Arabic"/>
          <w:color w:val="000000"/>
          <w:sz w:val="32"/>
          <w:szCs w:val="32"/>
          <w:vertAlign w:val="superscript"/>
          <w:rtl/>
          <w:lang w:bidi="fa-IR"/>
        </w:rPr>
        <w:footnoteReference w:id="7"/>
      </w:r>
      <w:r w:rsidRPr="00DC4225">
        <w:rPr>
          <w:rFonts w:ascii="Simplified Arabic" w:eastAsia="Calibri" w:hAnsi="Simplified Arabic" w:cs="Simplified Arabic"/>
          <w:color w:val="000000"/>
          <w:sz w:val="32"/>
          <w:szCs w:val="32"/>
          <w:rtl/>
        </w:rPr>
        <w:t>.</w:t>
      </w:r>
    </w:p>
    <w:p w:rsidR="00DC4225" w:rsidRPr="00DC4225" w:rsidRDefault="00DC4225" w:rsidP="00DC4225">
      <w:pPr>
        <w:spacing w:before="100" w:beforeAutospacing="1" w:after="100" w:afterAutospacing="1" w:line="240" w:lineRule="auto"/>
        <w:jc w:val="both"/>
        <w:rPr>
          <w:rFonts w:ascii="Simplified Arabic" w:eastAsia="Times New Roman" w:hAnsi="Simplified Arabic" w:cs="Simplified Arabic"/>
          <w:color w:val="000000"/>
          <w:sz w:val="32"/>
          <w:szCs w:val="32"/>
          <w:rtl/>
          <w:lang w:bidi="fa-IR"/>
        </w:rPr>
      </w:pPr>
      <w:r w:rsidRPr="00DC4225">
        <w:rPr>
          <w:rFonts w:ascii="Simplified Arabic" w:eastAsia="Times New Roman" w:hAnsi="Simplified Arabic" w:cs="Simplified Arabic"/>
          <w:color w:val="000000"/>
          <w:sz w:val="32"/>
          <w:szCs w:val="32"/>
          <w:rtl/>
        </w:rPr>
        <w:t>ما ورد عن قتادة في تفسير قوله تعالى:</w:t>
      </w:r>
      <w:r w:rsidRPr="00DC4225">
        <w:rPr>
          <w:rFonts w:ascii="Simplified Arabic" w:eastAsia="Times New Roman" w:hAnsi="Simplified Arabic" w:cs="Simplified Arabic"/>
          <w:color w:val="538135"/>
          <w:sz w:val="32"/>
          <w:szCs w:val="32"/>
          <w:rtl/>
        </w:rPr>
        <w:t xml:space="preserve"> قُلْ لِلَّهِ الْمَشْرِقُ وَالْمَغْرِبُ يَهْدِي مَنْ يَشَاءُ إِلَى صِرَاطٍ مُسْتَقِيمٍ</w:t>
      </w:r>
      <w:r w:rsidRPr="00DC4225">
        <w:rPr>
          <w:rFonts w:ascii="Simplified Arabic" w:eastAsia="Times New Roman" w:hAnsi="Simplified Arabic" w:cs="Simplified Arabic"/>
          <w:color w:val="000000"/>
          <w:sz w:val="32"/>
          <w:szCs w:val="32"/>
          <w:vertAlign w:val="superscript"/>
          <w:rtl/>
          <w:lang w:bidi="fa-IR"/>
        </w:rPr>
        <w:footnoteReference w:id="8"/>
      </w:r>
      <w:r w:rsidRPr="00DC4225">
        <w:rPr>
          <w:rFonts w:ascii="Simplified Arabic" w:eastAsia="Times New Roman" w:hAnsi="Simplified Arabic" w:cs="Simplified Arabic"/>
          <w:color w:val="000000"/>
          <w:sz w:val="32"/>
          <w:szCs w:val="32"/>
          <w:rtl/>
        </w:rPr>
        <w:t xml:space="preserve"> بسبب النزول: </w:t>
      </w:r>
      <w:r w:rsidRPr="00DC4225">
        <w:rPr>
          <w:rFonts w:ascii="Simplified Arabic" w:eastAsia="Times New Roman" w:hAnsi="Simplified Arabic" w:cs="Simplified Arabic"/>
          <w:color w:val="000000"/>
          <w:sz w:val="32"/>
          <w:szCs w:val="32"/>
          <w:rtl/>
          <w:lang w:bidi="fa-IR"/>
        </w:rPr>
        <w:t>قول: صلت الأَنصار نحو بيت المقدس حولين قبل قدوم النبي صلى الله عليه و سلم المدينة و صلى نبي الله صلى الله عليه و سلم بعد قدومه المدينة مهاجرا نحو بيت المقدس ستة</w:t>
      </w:r>
      <w:r w:rsidRPr="00DC4225">
        <w:rPr>
          <w:rFonts w:ascii="Simplified Arabic" w:eastAsia="Times New Roman" w:hAnsi="Simplified Arabic" w:cs="Simplified Arabic"/>
          <w:color w:val="000000"/>
          <w:sz w:val="32"/>
          <w:szCs w:val="32"/>
          <w:lang w:bidi="fa-IR"/>
        </w:rPr>
        <w:t xml:space="preserve"> </w:t>
      </w:r>
      <w:r w:rsidRPr="00DC4225">
        <w:rPr>
          <w:rFonts w:ascii="Simplified Arabic" w:eastAsia="Times New Roman" w:hAnsi="Simplified Arabic" w:cs="Simplified Arabic"/>
          <w:color w:val="000000"/>
          <w:sz w:val="32"/>
          <w:szCs w:val="32"/>
          <w:rtl/>
          <w:lang w:bidi="fa-IR"/>
        </w:rPr>
        <w:t xml:space="preserve">عشر شهرا ثم وجهه الله بعد ذلك إلى الكعبة البيت الحرام. فقال في ذلك قائلون من الناس: ما وَلَّاهُمْ عَنْ قِبْلَتِهِمُ الَّتِي كانُوا عَلَيْها لقد اشتاق الرجل إلى مولده مكة. فقال الله عز وجل: </w:t>
      </w:r>
      <w:r w:rsidRPr="00DC4225">
        <w:rPr>
          <w:rFonts w:ascii="Simplified Arabic" w:eastAsia="Times New Roman" w:hAnsi="Simplified Arabic" w:cs="Simplified Arabic"/>
          <w:color w:val="538135"/>
          <w:sz w:val="32"/>
          <w:szCs w:val="32"/>
          <w:rtl/>
          <w:lang w:bidi="fa-IR"/>
        </w:rPr>
        <w:t>قُلْ لِلَّهِ الْمَشْرِقُ وَ الْمَغْرِبُ يَهْدِي مَنْ يَشاءُ إِلى‏ صِراطٍ مُسْتَقِيمٍ‏</w:t>
      </w:r>
      <w:r w:rsidRPr="00DC4225">
        <w:rPr>
          <w:rFonts w:ascii="Simplified Arabic" w:eastAsia="Times New Roman" w:hAnsi="Simplified Arabic" w:cs="Simplified Arabic"/>
          <w:color w:val="538135"/>
          <w:sz w:val="32"/>
          <w:szCs w:val="32"/>
          <w:vertAlign w:val="superscript"/>
          <w:rtl/>
          <w:lang w:bidi="fa-IR"/>
        </w:rPr>
        <w:footnoteReference w:id="9"/>
      </w:r>
      <w:r w:rsidRPr="00DC4225">
        <w:rPr>
          <w:rFonts w:ascii="Simplified Arabic" w:eastAsia="Times New Roman" w:hAnsi="Simplified Arabic" w:cs="Simplified Arabic"/>
          <w:color w:val="538135"/>
          <w:sz w:val="32"/>
          <w:szCs w:val="32"/>
          <w:rtl/>
          <w:lang w:bidi="fa-IR"/>
        </w:rPr>
        <w:t xml:space="preserve">. </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lang w:bidi="fa-IR"/>
        </w:rPr>
      </w:pPr>
    </w:p>
    <w:p w:rsidR="00DC4225" w:rsidRPr="00DC4225" w:rsidRDefault="00DC4225" w:rsidP="00DC4225">
      <w:pPr>
        <w:spacing w:after="0" w:line="240" w:lineRule="auto"/>
        <w:jc w:val="both"/>
        <w:rPr>
          <w:rFonts w:ascii="Simplified Arabic" w:eastAsia="Calibri" w:hAnsi="Simplified Arabic" w:cs="Simplified Arabic"/>
          <w:b/>
          <w:bCs/>
          <w:color w:val="833C0B"/>
          <w:sz w:val="32"/>
          <w:szCs w:val="32"/>
          <w:u w:val="single"/>
          <w:rtl/>
          <w:lang w:bidi="ar-IQ"/>
        </w:rPr>
      </w:pPr>
      <w:r w:rsidRPr="00DC4225">
        <w:rPr>
          <w:rFonts w:ascii="Simplified Arabic" w:eastAsia="Calibri" w:hAnsi="Simplified Arabic" w:cs="Simplified Arabic"/>
          <w:b/>
          <w:bCs/>
          <w:color w:val="833C0B"/>
          <w:sz w:val="32"/>
          <w:szCs w:val="32"/>
          <w:u w:val="single"/>
          <w:rtl/>
          <w:lang w:bidi="ar-IQ"/>
        </w:rPr>
        <w:t xml:space="preserve">أقطاب التابعين </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يصنف التابعون حسب مدارسهم وأئمتهم الذين أخذوا عنهم فهناك</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 xml:space="preserve"> مدرسة مكة وإمامها ابن عباس.</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 xml:space="preserve"> ومدرسة الكوفة وإمامها: عبد الله بن مسعود.</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 xml:space="preserve"> ومدرسة المدينة وإمامها: أبي بن كعب. </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 xml:space="preserve">فمن أقطاب المدرسة </w:t>
      </w:r>
      <w:proofErr w:type="spellStart"/>
      <w:r w:rsidRPr="00DC4225">
        <w:rPr>
          <w:rFonts w:ascii="Simplified Arabic" w:eastAsia="Calibri" w:hAnsi="Simplified Arabic" w:cs="Simplified Arabic"/>
          <w:color w:val="000000"/>
          <w:sz w:val="32"/>
          <w:szCs w:val="32"/>
          <w:rtl/>
          <w:lang w:bidi="ar-IQ"/>
        </w:rPr>
        <w:t>الاولى</w:t>
      </w:r>
      <w:proofErr w:type="spellEnd"/>
      <w:r w:rsidRPr="00DC4225">
        <w:rPr>
          <w:rFonts w:ascii="Simplified Arabic" w:eastAsia="Calibri" w:hAnsi="Simplified Arabic" w:cs="Simplified Arabic"/>
          <w:color w:val="000000"/>
          <w:sz w:val="32"/>
          <w:szCs w:val="32"/>
          <w:rtl/>
          <w:lang w:bidi="ar-IQ"/>
        </w:rPr>
        <w:t xml:space="preserve"> من التابعين هم: سعيد بن جبير، ومجاهد بن جبر، وعكرمة مولى بن عباس، وطاووس بن كيسان، وعطاء بن أبي رباح. </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ومن أقطاب مدرسة المدينة من التابعين من تلاميذ أبن مسعود: زيد بن أسلم، وأبو العالية، ومحمد بن كعب</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lang w:bidi="ar-IQ"/>
        </w:rPr>
      </w:pPr>
      <w:r w:rsidRPr="00DC4225">
        <w:rPr>
          <w:rFonts w:ascii="Simplified Arabic" w:eastAsia="Calibri" w:hAnsi="Simplified Arabic" w:cs="Simplified Arabic"/>
          <w:color w:val="000000"/>
          <w:sz w:val="32"/>
          <w:szCs w:val="32"/>
          <w:rtl/>
          <w:lang w:bidi="ar-IQ"/>
        </w:rPr>
        <w:t xml:space="preserve">أما مدرسة التفسير بالعراق أي الكوفة والتي كانت تقوم على ابن مسعود فأبرز تلاميذها من التابعين هم: علقمة بن قيس، ومسروق، والحسن البصري، وقتادة بن دعامة السدوسي </w:t>
      </w:r>
      <w:proofErr w:type="spellStart"/>
      <w:r w:rsidRPr="00DC4225">
        <w:rPr>
          <w:rFonts w:ascii="Simplified Arabic" w:eastAsia="Calibri" w:hAnsi="Simplified Arabic" w:cs="Simplified Arabic"/>
          <w:color w:val="000000"/>
          <w:sz w:val="32"/>
          <w:szCs w:val="32"/>
          <w:rtl/>
          <w:lang w:bidi="ar-IQ"/>
        </w:rPr>
        <w:t>والاسود</w:t>
      </w:r>
      <w:proofErr w:type="spellEnd"/>
      <w:r w:rsidRPr="00DC4225">
        <w:rPr>
          <w:rFonts w:ascii="Simplified Arabic" w:eastAsia="Calibri" w:hAnsi="Simplified Arabic" w:cs="Simplified Arabic"/>
          <w:color w:val="000000"/>
          <w:sz w:val="32"/>
          <w:szCs w:val="32"/>
          <w:rtl/>
          <w:lang w:bidi="ar-IQ"/>
        </w:rPr>
        <w:t xml:space="preserve"> بن يزيد.</w:t>
      </w:r>
      <w:r w:rsidRPr="00DC4225">
        <w:rPr>
          <w:rFonts w:ascii="Simplified Arabic" w:eastAsia="Calibri" w:hAnsi="Simplified Arabic" w:cs="Simplified Arabic"/>
          <w:color w:val="000000"/>
          <w:sz w:val="32"/>
          <w:szCs w:val="32"/>
          <w:rtl/>
          <w:lang w:bidi="ar-IQ"/>
        </w:rPr>
        <w:tab/>
      </w:r>
    </w:p>
    <w:p w:rsidR="00DC4225" w:rsidRPr="00DC4225" w:rsidRDefault="00DC4225" w:rsidP="00DC4225">
      <w:pPr>
        <w:spacing w:after="0" w:line="240" w:lineRule="auto"/>
        <w:jc w:val="both"/>
        <w:rPr>
          <w:rFonts w:ascii="Simplified Arabic" w:eastAsia="Calibri" w:hAnsi="Simplified Arabic" w:cs="Simplified Arabic"/>
          <w:b/>
          <w:bCs/>
          <w:color w:val="833C0B"/>
          <w:sz w:val="32"/>
          <w:szCs w:val="32"/>
          <w:u w:val="single"/>
          <w:rtl/>
          <w:lang w:bidi="ar-IQ"/>
        </w:rPr>
      </w:pPr>
      <w:r w:rsidRPr="00DC4225">
        <w:rPr>
          <w:rFonts w:ascii="Simplified Arabic" w:eastAsia="Calibri" w:hAnsi="Simplified Arabic" w:cs="Simplified Arabic"/>
          <w:b/>
          <w:bCs/>
          <w:color w:val="833C0B"/>
          <w:sz w:val="32"/>
          <w:szCs w:val="32"/>
          <w:u w:val="single"/>
          <w:rtl/>
          <w:lang w:bidi="ar-IQ"/>
        </w:rPr>
        <w:t>أسباب الضعف في التفسير بالمأثور</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 xml:space="preserve">قلنا سابقا أن التفسير بالمأثور يشمل أربعة </w:t>
      </w:r>
      <w:proofErr w:type="spellStart"/>
      <w:r w:rsidRPr="00DC4225">
        <w:rPr>
          <w:rFonts w:ascii="Simplified Arabic" w:eastAsia="Calibri" w:hAnsi="Simplified Arabic" w:cs="Simplified Arabic"/>
          <w:color w:val="000000"/>
          <w:sz w:val="32"/>
          <w:szCs w:val="32"/>
          <w:rtl/>
          <w:lang w:bidi="ar-IQ"/>
        </w:rPr>
        <w:t>انواع</w:t>
      </w:r>
      <w:proofErr w:type="spellEnd"/>
      <w:r w:rsidRPr="00DC4225">
        <w:rPr>
          <w:rFonts w:ascii="Simplified Arabic" w:eastAsia="Calibri" w:hAnsi="Simplified Arabic" w:cs="Simplified Arabic"/>
          <w:color w:val="000000"/>
          <w:sz w:val="32"/>
          <w:szCs w:val="32"/>
          <w:rtl/>
          <w:lang w:bidi="ar-IQ"/>
        </w:rPr>
        <w:t xml:space="preserve">: تفسير القرآن بالقرآن، وتفسير القرآن بالرواية عن الرسول، تفسير القرآن بالمأثور الوارد عن الصحابة أو التابعين. وقد رويت روايات كثيرة في هذا الشأن ولكنها ليست في مستوى واحد من الاعتبار. ومن هنا فقد ابتليت </w:t>
      </w:r>
      <w:r w:rsidRPr="00DC4225">
        <w:rPr>
          <w:rFonts w:ascii="Simplified Arabic" w:eastAsia="Calibri" w:hAnsi="Simplified Arabic" w:cs="Simplified Arabic"/>
          <w:color w:val="000000"/>
          <w:sz w:val="32"/>
          <w:szCs w:val="32"/>
          <w:rtl/>
          <w:lang w:bidi="ar-IQ"/>
        </w:rPr>
        <w:lastRenderedPageBreak/>
        <w:t xml:space="preserve">هذه الطريقة في التفسير بالعديد من الآفات التي أثرت على </w:t>
      </w:r>
      <w:proofErr w:type="spellStart"/>
      <w:r w:rsidRPr="00DC4225">
        <w:rPr>
          <w:rFonts w:ascii="Simplified Arabic" w:eastAsia="Calibri" w:hAnsi="Simplified Arabic" w:cs="Simplified Arabic"/>
          <w:color w:val="000000"/>
          <w:sz w:val="32"/>
          <w:szCs w:val="32"/>
          <w:rtl/>
          <w:lang w:bidi="ar-IQ"/>
        </w:rPr>
        <w:t>الاخذ</w:t>
      </w:r>
      <w:proofErr w:type="spellEnd"/>
      <w:r w:rsidRPr="00DC4225">
        <w:rPr>
          <w:rFonts w:ascii="Simplified Arabic" w:eastAsia="Calibri" w:hAnsi="Simplified Arabic" w:cs="Simplified Arabic"/>
          <w:color w:val="000000"/>
          <w:sz w:val="32"/>
          <w:szCs w:val="32"/>
          <w:rtl/>
          <w:lang w:bidi="ar-IQ"/>
        </w:rPr>
        <w:t xml:space="preserve"> بها يقول أحد المتخصصين بهذا الشأن: " وأما تفسير القرآن بما يروى عن الصحابة أو التابعين فقد تسرب إليه الخلل ، وتطرق إليه الضعف </w:t>
      </w:r>
      <w:proofErr w:type="spellStart"/>
      <w:r w:rsidRPr="00DC4225">
        <w:rPr>
          <w:rFonts w:ascii="Simplified Arabic" w:eastAsia="Calibri" w:hAnsi="Simplified Arabic" w:cs="Simplified Arabic"/>
          <w:color w:val="000000"/>
          <w:sz w:val="32"/>
          <w:szCs w:val="32"/>
          <w:rtl/>
          <w:lang w:bidi="ar-IQ"/>
        </w:rPr>
        <w:t>الى</w:t>
      </w:r>
      <w:proofErr w:type="spellEnd"/>
      <w:r w:rsidRPr="00DC4225">
        <w:rPr>
          <w:rFonts w:ascii="Simplified Arabic" w:eastAsia="Calibri" w:hAnsi="Simplified Arabic" w:cs="Simplified Arabic"/>
          <w:color w:val="000000"/>
          <w:sz w:val="32"/>
          <w:szCs w:val="32"/>
          <w:rtl/>
          <w:lang w:bidi="ar-IQ"/>
        </w:rPr>
        <w:t xml:space="preserve"> حد كاد يفقدنا الثقة بكل ما روي من ذلك</w:t>
      </w:r>
      <w:r w:rsidRPr="00DC4225">
        <w:rPr>
          <w:rFonts w:ascii="Simplified Arabic" w:eastAsia="Calibri" w:hAnsi="Simplified Arabic" w:cs="Simplified Arabic"/>
          <w:color w:val="000000"/>
          <w:sz w:val="32"/>
          <w:szCs w:val="32"/>
          <w:vertAlign w:val="superscript"/>
          <w:rtl/>
          <w:lang w:bidi="fa-IR"/>
        </w:rPr>
        <w:footnoteReference w:id="10"/>
      </w:r>
      <w:r w:rsidRPr="00DC4225">
        <w:rPr>
          <w:rFonts w:ascii="Simplified Arabic" w:eastAsia="Calibri" w:hAnsi="Simplified Arabic" w:cs="Simplified Arabic"/>
          <w:color w:val="000000"/>
          <w:sz w:val="32"/>
          <w:szCs w:val="32"/>
          <w:rtl/>
        </w:rPr>
        <w:t xml:space="preserve"> </w:t>
      </w:r>
      <w:r w:rsidRPr="00DC4225">
        <w:rPr>
          <w:rFonts w:ascii="Simplified Arabic" w:eastAsia="Calibri" w:hAnsi="Simplified Arabic" w:cs="Simplified Arabic"/>
          <w:color w:val="000000"/>
          <w:sz w:val="32"/>
          <w:szCs w:val="32"/>
          <w:rtl/>
          <w:lang w:bidi="ar-IQ"/>
        </w:rPr>
        <w:t>".</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 xml:space="preserve"> وفيما يلي سوف نتعرض </w:t>
      </w:r>
      <w:proofErr w:type="spellStart"/>
      <w:r w:rsidRPr="00DC4225">
        <w:rPr>
          <w:rFonts w:ascii="Simplified Arabic" w:eastAsia="Calibri" w:hAnsi="Simplified Arabic" w:cs="Simplified Arabic"/>
          <w:color w:val="000000"/>
          <w:sz w:val="32"/>
          <w:szCs w:val="32"/>
          <w:rtl/>
          <w:lang w:bidi="ar-IQ"/>
        </w:rPr>
        <w:t>الى</w:t>
      </w:r>
      <w:proofErr w:type="spellEnd"/>
    </w:p>
    <w:p w:rsidR="00DC4225" w:rsidRPr="00DC4225" w:rsidRDefault="00DC4225" w:rsidP="00DC4225">
      <w:pPr>
        <w:spacing w:after="0" w:line="240" w:lineRule="auto"/>
        <w:jc w:val="both"/>
        <w:rPr>
          <w:rFonts w:ascii="Simplified Arabic" w:eastAsia="Calibri" w:hAnsi="Simplified Arabic" w:cs="Simplified Arabic"/>
          <w:b/>
          <w:bCs/>
          <w:color w:val="C45911"/>
          <w:sz w:val="32"/>
          <w:szCs w:val="32"/>
          <w:u w:val="single"/>
          <w:rtl/>
          <w:lang w:bidi="ar-IQ"/>
        </w:rPr>
      </w:pPr>
      <w:r w:rsidRPr="00DC4225">
        <w:rPr>
          <w:rFonts w:ascii="Simplified Arabic" w:eastAsia="Calibri" w:hAnsi="Simplified Arabic" w:cs="Simplified Arabic"/>
          <w:b/>
          <w:bCs/>
          <w:color w:val="C45911"/>
          <w:sz w:val="32"/>
          <w:szCs w:val="32"/>
          <w:u w:val="single"/>
          <w:rtl/>
          <w:lang w:bidi="ar-IQ"/>
        </w:rPr>
        <w:t xml:space="preserve"> عوامل الخلل في هذا النوع من التفسير:</w:t>
      </w:r>
    </w:p>
    <w:p w:rsidR="00DC4225" w:rsidRPr="00DC4225" w:rsidRDefault="00DC4225" w:rsidP="00DC4225">
      <w:pPr>
        <w:spacing w:after="0" w:line="240" w:lineRule="auto"/>
        <w:jc w:val="both"/>
        <w:rPr>
          <w:rFonts w:ascii="Simplified Arabic" w:eastAsia="Calibri" w:hAnsi="Simplified Arabic" w:cs="Simplified Arabic"/>
          <w:color w:val="C00000"/>
          <w:sz w:val="32"/>
          <w:szCs w:val="32"/>
          <w:rtl/>
          <w:lang w:bidi="ar-IQ"/>
        </w:rPr>
      </w:pPr>
      <w:r w:rsidRPr="00DC4225">
        <w:rPr>
          <w:rFonts w:ascii="Simplified Arabic" w:eastAsia="Calibri" w:hAnsi="Simplified Arabic" w:cs="Simplified Arabic"/>
          <w:color w:val="C00000"/>
          <w:sz w:val="32"/>
          <w:szCs w:val="32"/>
          <w:rtl/>
          <w:lang w:bidi="ar-IQ"/>
        </w:rPr>
        <w:t>1-كثرة الوضع</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يعتبر الوضع والتزوير من أهم عوامل الوهن في روايات التفسير. وقد أرجع بعض الباحثين مبدأ ظهور الوضع في الروايات هي بعد وفاة أمير المؤمنين (ع). قال الذهبي: وكان مبدأ ظهور الوضع في سنة إحدى وأربعين ، بعد وفاة الإمام أمير المؤمنين"</w:t>
      </w:r>
      <w:r w:rsidRPr="00DC4225">
        <w:rPr>
          <w:rFonts w:ascii="Simplified Arabic" w:eastAsia="Calibri" w:hAnsi="Simplified Arabic" w:cs="Simplified Arabic"/>
          <w:color w:val="000000"/>
          <w:sz w:val="32"/>
          <w:szCs w:val="32"/>
          <w:vertAlign w:val="superscript"/>
          <w:rtl/>
          <w:lang w:bidi="fa-IR"/>
        </w:rPr>
        <w:footnoteReference w:id="11"/>
      </w:r>
    </w:p>
    <w:p w:rsidR="00DC4225" w:rsidRPr="00DC4225" w:rsidRDefault="00DC4225" w:rsidP="00DC4225">
      <w:pPr>
        <w:spacing w:after="0" w:line="240" w:lineRule="auto"/>
        <w:jc w:val="both"/>
        <w:rPr>
          <w:rFonts w:ascii="Simplified Arabic" w:eastAsia="Calibri" w:hAnsi="Simplified Arabic" w:cs="Simplified Arabic"/>
          <w:color w:val="000000"/>
          <w:sz w:val="32"/>
          <w:szCs w:val="32"/>
          <w:lang w:bidi="fa-IR"/>
        </w:rPr>
      </w:pPr>
      <w:r w:rsidRPr="00DC4225">
        <w:rPr>
          <w:rFonts w:ascii="Simplified Arabic" w:eastAsia="Calibri" w:hAnsi="Simplified Arabic" w:cs="Simplified Arabic"/>
          <w:color w:val="000000"/>
          <w:sz w:val="32"/>
          <w:szCs w:val="32"/>
          <w:rtl/>
          <w:lang w:bidi="ar-IQ"/>
        </w:rPr>
        <w:t>وقال آخر: "</w:t>
      </w:r>
      <w:r w:rsidRPr="00DC4225">
        <w:rPr>
          <w:rFonts w:ascii="Simplified Arabic" w:eastAsia="Calibri" w:hAnsi="Simplified Arabic" w:cs="Simplified Arabic"/>
          <w:color w:val="000000"/>
          <w:sz w:val="32"/>
          <w:szCs w:val="32"/>
          <w:lang w:bidi="ar-IQ"/>
        </w:rPr>
        <w:t xml:space="preserve"> </w:t>
      </w:r>
      <w:r w:rsidRPr="00DC4225">
        <w:rPr>
          <w:rFonts w:ascii="Simplified Arabic" w:eastAsia="Calibri" w:hAnsi="Simplified Arabic" w:cs="Simplified Arabic"/>
          <w:color w:val="000000"/>
          <w:sz w:val="32"/>
          <w:szCs w:val="32"/>
          <w:rtl/>
          <w:lang w:bidi="ar-IQ"/>
        </w:rPr>
        <w:t xml:space="preserve"> وقد أجمع الباحثون والعلماء المحققون، على أن نشأة الاختراع في الرواية ووضع الحديث على رسول الله (ص) ، إنما كان في أواخر عهد عثمان، وبعد الفتنة التي أودت بحياته، ثم اشتدَّ الاختراع واستفاض بعد مبايعة الإمام أمير المؤمنين (ع) ، فإنه ما كاد المسلمون يبايعونه بيعةً تامةً، حتى در قرن الشيطان الأموي ليغتصب الخلافة من صاحبها، ويجعلها حكماً أموياً وقد كان </w:t>
      </w:r>
      <w:proofErr w:type="spellStart"/>
      <w:r w:rsidRPr="00DC4225">
        <w:rPr>
          <w:rFonts w:ascii="Simplified Arabic" w:eastAsia="Calibri" w:hAnsi="Simplified Arabic" w:cs="Simplified Arabic"/>
          <w:color w:val="000000"/>
          <w:sz w:val="32"/>
          <w:szCs w:val="32"/>
          <w:rtl/>
          <w:lang w:bidi="ar-IQ"/>
        </w:rPr>
        <w:t>واأسفاه</w:t>
      </w:r>
      <w:proofErr w:type="spellEnd"/>
      <w:r w:rsidRPr="00DC4225">
        <w:rPr>
          <w:rFonts w:ascii="Simplified Arabic" w:eastAsia="Calibri" w:hAnsi="Simplified Arabic" w:cs="Simplified Arabic"/>
          <w:color w:val="000000"/>
          <w:sz w:val="32"/>
          <w:szCs w:val="32"/>
          <w:rtl/>
          <w:lang w:bidi="ar-IQ"/>
        </w:rPr>
        <w:t>!</w:t>
      </w:r>
      <w:r w:rsidRPr="00DC4225">
        <w:rPr>
          <w:rFonts w:ascii="Simplified Arabic" w:eastAsia="Calibri" w:hAnsi="Simplified Arabic" w:cs="Simplified Arabic"/>
          <w:color w:val="000000"/>
          <w:sz w:val="32"/>
          <w:szCs w:val="32"/>
          <w:vertAlign w:val="superscript"/>
          <w:rtl/>
          <w:lang w:bidi="fa-IR"/>
        </w:rPr>
        <w:t xml:space="preserve"> </w:t>
      </w:r>
      <w:r w:rsidRPr="00DC4225">
        <w:rPr>
          <w:rFonts w:ascii="Simplified Arabic" w:eastAsia="Calibri" w:hAnsi="Simplified Arabic" w:cs="Simplified Arabic"/>
          <w:color w:val="000000"/>
          <w:sz w:val="32"/>
          <w:szCs w:val="32"/>
          <w:vertAlign w:val="superscript"/>
          <w:rtl/>
          <w:lang w:bidi="fa-IR"/>
        </w:rPr>
        <w:footnoteReference w:id="12"/>
      </w:r>
      <w:r w:rsidRPr="00DC4225">
        <w:rPr>
          <w:rFonts w:ascii="Simplified Arabic" w:eastAsia="Calibri" w:hAnsi="Simplified Arabic" w:cs="Simplified Arabic"/>
          <w:color w:val="000000"/>
          <w:sz w:val="32"/>
          <w:szCs w:val="32"/>
          <w:rtl/>
          <w:lang w:bidi="fa-IR"/>
        </w:rPr>
        <w:t>. وقد كانت أسباب الوضع متعددة فمنها ما وضعه الزنادقة أو ما جاء على لسان الوعاظ لترغيب الناس في العبادة والدين او ما وضع من حديث لاسباب سياسية أو تزلفا لدى الأمراء وغير ذلك من اسباب. فقد روى ابن ابي الحديد</w:t>
      </w:r>
      <w:r w:rsidRPr="00DC4225">
        <w:rPr>
          <w:rFonts w:ascii="Simplified Arabic" w:eastAsia="Calibri" w:hAnsi="Simplified Arabic" w:cs="Simplified Arabic"/>
          <w:color w:val="000000"/>
          <w:sz w:val="32"/>
          <w:szCs w:val="32"/>
          <w:lang w:bidi="fa-IR"/>
        </w:rPr>
        <w:t>:</w:t>
      </w:r>
      <w:r w:rsidRPr="00DC4225">
        <w:rPr>
          <w:rFonts w:ascii="Simplified Arabic" w:eastAsia="Calibri" w:hAnsi="Simplified Arabic" w:cs="Simplified Arabic"/>
          <w:color w:val="000000"/>
          <w:sz w:val="32"/>
          <w:szCs w:val="32"/>
          <w:rtl/>
        </w:rPr>
        <w:t xml:space="preserve"> </w:t>
      </w:r>
      <w:r w:rsidRPr="00DC4225">
        <w:rPr>
          <w:rFonts w:ascii="Simplified Arabic" w:eastAsia="Calibri" w:hAnsi="Simplified Arabic" w:cs="Simplified Arabic"/>
          <w:color w:val="000000"/>
          <w:sz w:val="32"/>
          <w:szCs w:val="32"/>
          <w:rtl/>
          <w:lang w:bidi="ar-IQ"/>
        </w:rPr>
        <w:t xml:space="preserve">إن معاوية بذل لسمرة بن </w:t>
      </w:r>
      <w:proofErr w:type="spellStart"/>
      <w:r w:rsidRPr="00DC4225">
        <w:rPr>
          <w:rFonts w:ascii="Simplified Arabic" w:eastAsia="Calibri" w:hAnsi="Simplified Arabic" w:cs="Simplified Arabic"/>
          <w:color w:val="000000"/>
          <w:sz w:val="32"/>
          <w:szCs w:val="32"/>
          <w:rtl/>
          <w:lang w:bidi="ar-IQ"/>
        </w:rPr>
        <w:t>حندب</w:t>
      </w:r>
      <w:proofErr w:type="spellEnd"/>
      <w:r w:rsidRPr="00DC4225">
        <w:rPr>
          <w:rFonts w:ascii="Simplified Arabic" w:eastAsia="Calibri" w:hAnsi="Simplified Arabic" w:cs="Simplified Arabic"/>
          <w:color w:val="000000"/>
          <w:sz w:val="32"/>
          <w:szCs w:val="32"/>
          <w:rtl/>
          <w:lang w:bidi="ar-IQ"/>
        </w:rPr>
        <w:t xml:space="preserve"> مائة ألف درهم حتى يروي أن هذه الآية نزلت في علي بن أبي طالب: </w:t>
      </w:r>
      <w:r w:rsidRPr="00DC4225">
        <w:rPr>
          <w:rFonts w:ascii="Simplified Arabic" w:eastAsia="Calibri" w:hAnsi="Simplified Arabic" w:cs="Simplified Arabic"/>
          <w:color w:val="538135"/>
          <w:sz w:val="32"/>
          <w:szCs w:val="32"/>
          <w:rtl/>
          <w:lang w:bidi="ar-IQ"/>
        </w:rPr>
        <w:t>"</w:t>
      </w:r>
      <w:r w:rsidRPr="00DC4225">
        <w:rPr>
          <w:rFonts w:ascii="Simplified Arabic" w:eastAsia="Calibri" w:hAnsi="Simplified Arabic" w:cs="Simplified Arabic"/>
          <w:color w:val="538135"/>
          <w:sz w:val="32"/>
          <w:szCs w:val="32"/>
          <w:rtl/>
        </w:rPr>
        <w:t xml:space="preserve"> وَمِنَ النَّاسِ مَنْ يُعْجِبُكَ قَوْلُهُ فِي الْحَيَاةِ الدُّنْيَا وَيُشْهِدُ اللَّهَ عَلَى مَا فِي قَلْبِهِ وَهُوَ أَلَدُّ الْخِصَامِ</w:t>
      </w:r>
      <w:r w:rsidRPr="00DC4225">
        <w:rPr>
          <w:rFonts w:ascii="Simplified Arabic" w:eastAsia="Calibri" w:hAnsi="Simplified Arabic" w:cs="Simplified Arabic"/>
          <w:color w:val="000000"/>
          <w:sz w:val="32"/>
          <w:szCs w:val="32"/>
          <w:vertAlign w:val="superscript"/>
          <w:rtl/>
          <w:lang w:bidi="fa-IR"/>
        </w:rPr>
        <w:footnoteReference w:id="13"/>
      </w:r>
      <w:r w:rsidRPr="00DC4225">
        <w:rPr>
          <w:rFonts w:ascii="Simplified Arabic" w:eastAsia="Calibri" w:hAnsi="Simplified Arabic" w:cs="Simplified Arabic"/>
          <w:color w:val="000000"/>
          <w:sz w:val="32"/>
          <w:szCs w:val="32"/>
          <w:rtl/>
        </w:rPr>
        <w:t>. فلم يقبل فبذل له مائتي ألف درهم، فلم يقبل، فبذل له أربعمائة ألف فقبل وروى ذلك.</w:t>
      </w:r>
      <w:r w:rsidRPr="00DC4225">
        <w:rPr>
          <w:rFonts w:ascii="Simplified Arabic" w:eastAsia="Calibri" w:hAnsi="Simplified Arabic" w:cs="Simplified Arabic"/>
          <w:color w:val="000000"/>
          <w:sz w:val="32"/>
          <w:szCs w:val="32"/>
          <w:vertAlign w:val="superscript"/>
          <w:rtl/>
          <w:lang w:bidi="fa-IR"/>
        </w:rPr>
        <w:t xml:space="preserve"> </w:t>
      </w:r>
      <w:r w:rsidRPr="00DC4225">
        <w:rPr>
          <w:rFonts w:ascii="Simplified Arabic" w:eastAsia="Calibri" w:hAnsi="Simplified Arabic" w:cs="Simplified Arabic"/>
          <w:color w:val="000000"/>
          <w:sz w:val="32"/>
          <w:szCs w:val="32"/>
          <w:vertAlign w:val="superscript"/>
          <w:rtl/>
          <w:lang w:bidi="fa-IR"/>
        </w:rPr>
        <w:footnoteReference w:id="14"/>
      </w:r>
    </w:p>
    <w:p w:rsidR="00DC4225" w:rsidRPr="00DC4225" w:rsidRDefault="00DC4225" w:rsidP="00DC4225">
      <w:pPr>
        <w:spacing w:after="0" w:line="240" w:lineRule="auto"/>
        <w:jc w:val="both"/>
        <w:rPr>
          <w:rFonts w:ascii="Simplified Arabic" w:eastAsia="Calibri" w:hAnsi="Simplified Arabic" w:cs="Simplified Arabic"/>
          <w:color w:val="000000"/>
          <w:sz w:val="32"/>
          <w:szCs w:val="32"/>
          <w:lang w:bidi="fa-IR"/>
        </w:rPr>
      </w:pP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C00000"/>
          <w:sz w:val="32"/>
          <w:szCs w:val="32"/>
          <w:lang w:bidi="fa-IR"/>
        </w:rPr>
        <w:t>2</w:t>
      </w:r>
      <w:r w:rsidRPr="00DC4225">
        <w:rPr>
          <w:rFonts w:ascii="Simplified Arabic" w:eastAsia="Calibri" w:hAnsi="Simplified Arabic" w:cs="Simplified Arabic"/>
          <w:color w:val="000000"/>
          <w:sz w:val="32"/>
          <w:szCs w:val="32"/>
          <w:rtl/>
          <w:lang w:bidi="ar-IQ"/>
        </w:rPr>
        <w:t>-</w:t>
      </w:r>
      <w:proofErr w:type="spellStart"/>
      <w:r w:rsidRPr="00DC4225">
        <w:rPr>
          <w:rFonts w:ascii="Simplified Arabic" w:eastAsia="Calibri" w:hAnsi="Simplified Arabic" w:cs="Simplified Arabic"/>
          <w:color w:val="C00000"/>
          <w:sz w:val="32"/>
          <w:szCs w:val="32"/>
          <w:rtl/>
          <w:lang w:bidi="ar-IQ"/>
        </w:rPr>
        <w:t>الاسرائيليات</w:t>
      </w:r>
      <w:proofErr w:type="spellEnd"/>
      <w:r w:rsidRPr="00DC4225">
        <w:rPr>
          <w:rFonts w:ascii="Simplified Arabic" w:eastAsia="Calibri" w:hAnsi="Simplified Arabic" w:cs="Simplified Arabic"/>
          <w:color w:val="000000"/>
          <w:sz w:val="32"/>
          <w:szCs w:val="32"/>
          <w:rtl/>
          <w:lang w:bidi="ar-IQ"/>
        </w:rPr>
        <w:t xml:space="preserve">: </w:t>
      </w:r>
      <w:proofErr w:type="spellStart"/>
      <w:r w:rsidRPr="00DC4225">
        <w:rPr>
          <w:rFonts w:ascii="Simplified Arabic" w:eastAsia="Calibri" w:hAnsi="Simplified Arabic" w:cs="Simplified Arabic"/>
          <w:color w:val="000000"/>
          <w:sz w:val="32"/>
          <w:szCs w:val="32"/>
          <w:rtl/>
          <w:lang w:bidi="ar-IQ"/>
        </w:rPr>
        <w:t>اسرائيليات</w:t>
      </w:r>
      <w:proofErr w:type="spellEnd"/>
      <w:r w:rsidRPr="00DC4225">
        <w:rPr>
          <w:rFonts w:ascii="Simplified Arabic" w:eastAsia="Calibri" w:hAnsi="Simplified Arabic" w:cs="Simplified Arabic"/>
          <w:color w:val="000000"/>
          <w:sz w:val="32"/>
          <w:szCs w:val="32"/>
          <w:rtl/>
          <w:lang w:bidi="ar-IQ"/>
        </w:rPr>
        <w:t xml:space="preserve"> جمع </w:t>
      </w:r>
      <w:proofErr w:type="spellStart"/>
      <w:r w:rsidRPr="00DC4225">
        <w:rPr>
          <w:rFonts w:ascii="Simplified Arabic" w:eastAsia="Calibri" w:hAnsi="Simplified Arabic" w:cs="Simplified Arabic"/>
          <w:color w:val="000000"/>
          <w:sz w:val="32"/>
          <w:szCs w:val="32"/>
          <w:rtl/>
          <w:lang w:bidi="ar-IQ"/>
        </w:rPr>
        <w:t>اسرائيلية</w:t>
      </w:r>
      <w:proofErr w:type="spellEnd"/>
      <w:r w:rsidRPr="00DC4225">
        <w:rPr>
          <w:rFonts w:ascii="Simplified Arabic" w:eastAsia="Calibri" w:hAnsi="Simplified Arabic" w:cs="Simplified Arabic"/>
          <w:color w:val="000000"/>
          <w:sz w:val="32"/>
          <w:szCs w:val="32"/>
          <w:rtl/>
          <w:lang w:bidi="ar-IQ"/>
        </w:rPr>
        <w:t xml:space="preserve">، وهي قصة أو </w:t>
      </w:r>
      <w:proofErr w:type="spellStart"/>
      <w:r w:rsidRPr="00DC4225">
        <w:rPr>
          <w:rFonts w:ascii="Simplified Arabic" w:eastAsia="Calibri" w:hAnsi="Simplified Arabic" w:cs="Simplified Arabic"/>
          <w:color w:val="000000"/>
          <w:sz w:val="32"/>
          <w:szCs w:val="32"/>
          <w:rtl/>
          <w:lang w:bidi="ar-IQ"/>
        </w:rPr>
        <w:t>اسطورة</w:t>
      </w:r>
      <w:proofErr w:type="spellEnd"/>
      <w:r w:rsidRPr="00DC4225">
        <w:rPr>
          <w:rFonts w:ascii="Simplified Arabic" w:eastAsia="Calibri" w:hAnsi="Simplified Arabic" w:cs="Simplified Arabic"/>
          <w:color w:val="000000"/>
          <w:sz w:val="32"/>
          <w:szCs w:val="32"/>
          <w:rtl/>
          <w:lang w:bidi="ar-IQ"/>
        </w:rPr>
        <w:t xml:space="preserve"> تروى عن مصدر </w:t>
      </w:r>
      <w:proofErr w:type="spellStart"/>
      <w:r w:rsidRPr="00DC4225">
        <w:rPr>
          <w:rFonts w:ascii="Simplified Arabic" w:eastAsia="Calibri" w:hAnsi="Simplified Arabic" w:cs="Simplified Arabic"/>
          <w:color w:val="000000"/>
          <w:sz w:val="32"/>
          <w:szCs w:val="32"/>
          <w:rtl/>
          <w:lang w:bidi="ar-IQ"/>
        </w:rPr>
        <w:t>اسرائيلي</w:t>
      </w:r>
      <w:proofErr w:type="spellEnd"/>
      <w:r w:rsidRPr="00DC4225">
        <w:rPr>
          <w:rFonts w:ascii="Simplified Arabic" w:eastAsia="Calibri" w:hAnsi="Simplified Arabic" w:cs="Simplified Arabic"/>
          <w:color w:val="000000"/>
          <w:sz w:val="32"/>
          <w:szCs w:val="32"/>
          <w:rtl/>
          <w:lang w:bidi="ar-IQ"/>
        </w:rPr>
        <w:t xml:space="preserve"> سواء أكان عن كتاب أو شخص تنتهي </w:t>
      </w:r>
      <w:proofErr w:type="spellStart"/>
      <w:r w:rsidRPr="00DC4225">
        <w:rPr>
          <w:rFonts w:ascii="Simplified Arabic" w:eastAsia="Calibri" w:hAnsi="Simplified Arabic" w:cs="Simplified Arabic"/>
          <w:color w:val="000000"/>
          <w:sz w:val="32"/>
          <w:szCs w:val="32"/>
          <w:rtl/>
          <w:lang w:bidi="ar-IQ"/>
        </w:rPr>
        <w:t>اليه</w:t>
      </w:r>
      <w:proofErr w:type="spellEnd"/>
      <w:r w:rsidRPr="00DC4225">
        <w:rPr>
          <w:rFonts w:ascii="Simplified Arabic" w:eastAsia="Calibri" w:hAnsi="Simplified Arabic" w:cs="Simplified Arabic"/>
          <w:color w:val="000000"/>
          <w:sz w:val="32"/>
          <w:szCs w:val="32"/>
          <w:rtl/>
          <w:lang w:bidi="ar-IQ"/>
        </w:rPr>
        <w:t xml:space="preserve"> سلسلة </w:t>
      </w:r>
      <w:proofErr w:type="spellStart"/>
      <w:r w:rsidRPr="00DC4225">
        <w:rPr>
          <w:rFonts w:ascii="Simplified Arabic" w:eastAsia="Calibri" w:hAnsi="Simplified Arabic" w:cs="Simplified Arabic"/>
          <w:color w:val="000000"/>
          <w:sz w:val="32"/>
          <w:szCs w:val="32"/>
          <w:rtl/>
          <w:lang w:bidi="ar-IQ"/>
        </w:rPr>
        <w:t>اسناد</w:t>
      </w:r>
      <w:proofErr w:type="spellEnd"/>
      <w:r w:rsidRPr="00DC4225">
        <w:rPr>
          <w:rFonts w:ascii="Simplified Arabic" w:eastAsia="Calibri" w:hAnsi="Simplified Arabic" w:cs="Simplified Arabic"/>
          <w:color w:val="000000"/>
          <w:sz w:val="32"/>
          <w:szCs w:val="32"/>
          <w:rtl/>
          <w:lang w:bidi="ar-IQ"/>
        </w:rPr>
        <w:t xml:space="preserve"> القصة. وبالرغم من كون </w:t>
      </w:r>
      <w:proofErr w:type="spellStart"/>
      <w:r w:rsidRPr="00DC4225">
        <w:rPr>
          <w:rFonts w:ascii="Simplified Arabic" w:eastAsia="Calibri" w:hAnsi="Simplified Arabic" w:cs="Simplified Arabic"/>
          <w:color w:val="000000"/>
          <w:sz w:val="32"/>
          <w:szCs w:val="32"/>
          <w:rtl/>
          <w:lang w:bidi="ar-IQ"/>
        </w:rPr>
        <w:t>لفهذه</w:t>
      </w:r>
      <w:proofErr w:type="spellEnd"/>
      <w:r w:rsidRPr="00DC4225">
        <w:rPr>
          <w:rFonts w:ascii="Simplified Arabic" w:eastAsia="Calibri" w:hAnsi="Simplified Arabic" w:cs="Simplified Arabic"/>
          <w:color w:val="000000"/>
          <w:sz w:val="32"/>
          <w:szCs w:val="32"/>
          <w:rtl/>
          <w:lang w:bidi="ar-IQ"/>
        </w:rPr>
        <w:t xml:space="preserve"> اللفظة تدل بظاهرها على اللون اليهودي ولكن المراد به هنا هو ما تأثر به التفسير من الثقافتين اليهودية والنصرانية</w:t>
      </w:r>
      <w:r w:rsidRPr="00DC4225">
        <w:rPr>
          <w:rFonts w:ascii="Simplified Arabic" w:eastAsia="Calibri" w:hAnsi="Simplified Arabic" w:cs="Simplified Arabic"/>
          <w:color w:val="000000"/>
          <w:sz w:val="32"/>
          <w:szCs w:val="32"/>
          <w:vertAlign w:val="superscript"/>
          <w:rtl/>
          <w:lang w:bidi="fa-IR"/>
        </w:rPr>
        <w:footnoteReference w:id="15"/>
      </w:r>
      <w:r w:rsidRPr="00DC4225">
        <w:rPr>
          <w:rFonts w:ascii="Simplified Arabic" w:eastAsia="Calibri" w:hAnsi="Simplified Arabic" w:cs="Simplified Arabic"/>
          <w:color w:val="000000"/>
          <w:sz w:val="32"/>
          <w:szCs w:val="32"/>
          <w:rtl/>
          <w:lang w:bidi="ar-IQ"/>
        </w:rPr>
        <w:t xml:space="preserve">؛ وذلك لان غالب ما يروى من هذه الخرافات يرجع </w:t>
      </w:r>
      <w:proofErr w:type="spellStart"/>
      <w:r w:rsidRPr="00DC4225">
        <w:rPr>
          <w:rFonts w:ascii="Simplified Arabic" w:eastAsia="Calibri" w:hAnsi="Simplified Arabic" w:cs="Simplified Arabic"/>
          <w:color w:val="000000"/>
          <w:sz w:val="32"/>
          <w:szCs w:val="32"/>
          <w:rtl/>
          <w:lang w:bidi="ar-IQ"/>
        </w:rPr>
        <w:t>الى</w:t>
      </w:r>
      <w:proofErr w:type="spellEnd"/>
      <w:r w:rsidRPr="00DC4225">
        <w:rPr>
          <w:rFonts w:ascii="Simplified Arabic" w:eastAsia="Calibri" w:hAnsi="Simplified Arabic" w:cs="Simplified Arabic"/>
          <w:color w:val="000000"/>
          <w:sz w:val="32"/>
          <w:szCs w:val="32"/>
          <w:rtl/>
          <w:lang w:bidi="ar-IQ"/>
        </w:rPr>
        <w:t xml:space="preserve"> أصل </w:t>
      </w:r>
      <w:proofErr w:type="spellStart"/>
      <w:r w:rsidRPr="00DC4225">
        <w:rPr>
          <w:rFonts w:ascii="Simplified Arabic" w:eastAsia="Calibri" w:hAnsi="Simplified Arabic" w:cs="Simplified Arabic"/>
          <w:color w:val="000000"/>
          <w:sz w:val="32"/>
          <w:szCs w:val="32"/>
          <w:rtl/>
          <w:lang w:bidi="ar-IQ"/>
        </w:rPr>
        <w:t>ييهودي</w:t>
      </w:r>
      <w:proofErr w:type="spellEnd"/>
      <w:r w:rsidRPr="00DC4225">
        <w:rPr>
          <w:rFonts w:ascii="Simplified Arabic" w:eastAsia="Calibri" w:hAnsi="Simplified Arabic" w:cs="Simplified Arabic"/>
          <w:color w:val="000000"/>
          <w:sz w:val="32"/>
          <w:szCs w:val="32"/>
          <w:rtl/>
          <w:lang w:bidi="ar-IQ"/>
        </w:rPr>
        <w:t xml:space="preserve">. كانت العرب سابقا أي في العصر الجاهلي يرجعون </w:t>
      </w:r>
      <w:proofErr w:type="spellStart"/>
      <w:r w:rsidRPr="00DC4225">
        <w:rPr>
          <w:rFonts w:ascii="Simplified Arabic" w:eastAsia="Calibri" w:hAnsi="Simplified Arabic" w:cs="Simplified Arabic"/>
          <w:color w:val="000000"/>
          <w:sz w:val="32"/>
          <w:szCs w:val="32"/>
          <w:rtl/>
          <w:lang w:bidi="ar-IQ"/>
        </w:rPr>
        <w:t>الى</w:t>
      </w:r>
      <w:proofErr w:type="spellEnd"/>
      <w:r w:rsidRPr="00DC4225">
        <w:rPr>
          <w:rFonts w:ascii="Simplified Arabic" w:eastAsia="Calibri" w:hAnsi="Simplified Arabic" w:cs="Simplified Arabic"/>
          <w:color w:val="000000"/>
          <w:sz w:val="32"/>
          <w:szCs w:val="32"/>
          <w:rtl/>
          <w:lang w:bidi="ar-IQ"/>
        </w:rPr>
        <w:t xml:space="preserve"> أهل الكتاب لانهم أهل ككتاب ومن هنا يكانوا يرج</w:t>
      </w:r>
      <w:r w:rsidRPr="00DC4225">
        <w:rPr>
          <w:rFonts w:ascii="Simplified Arabic" w:eastAsia="Calibri" w:hAnsi="Simplified Arabic" w:cs="Simplified Arabic" w:hint="cs"/>
          <w:color w:val="000000"/>
          <w:sz w:val="32"/>
          <w:szCs w:val="32"/>
          <w:rtl/>
          <w:lang w:bidi="ar-IQ"/>
        </w:rPr>
        <w:t>ع</w:t>
      </w:r>
      <w:r w:rsidRPr="00DC4225">
        <w:rPr>
          <w:rFonts w:ascii="Simplified Arabic" w:eastAsia="Calibri" w:hAnsi="Simplified Arabic" w:cs="Simplified Arabic"/>
          <w:color w:val="000000"/>
          <w:sz w:val="32"/>
          <w:szCs w:val="32"/>
          <w:rtl/>
          <w:lang w:bidi="ar-IQ"/>
        </w:rPr>
        <w:t xml:space="preserve">ون اليهم في </w:t>
      </w:r>
      <w:proofErr w:type="spellStart"/>
      <w:r w:rsidRPr="00DC4225">
        <w:rPr>
          <w:rFonts w:ascii="Simplified Arabic" w:eastAsia="Calibri" w:hAnsi="Simplified Arabic" w:cs="Simplified Arabic"/>
          <w:color w:val="000000"/>
          <w:sz w:val="32"/>
          <w:szCs w:val="32"/>
          <w:rtl/>
          <w:lang w:bidi="ar-IQ"/>
        </w:rPr>
        <w:t>في</w:t>
      </w:r>
      <w:proofErr w:type="spellEnd"/>
      <w:r w:rsidRPr="00DC4225">
        <w:rPr>
          <w:rFonts w:ascii="Simplified Arabic" w:eastAsia="Calibri" w:hAnsi="Simplified Arabic" w:cs="Simplified Arabic"/>
          <w:color w:val="000000"/>
          <w:sz w:val="32"/>
          <w:szCs w:val="32"/>
          <w:rtl/>
          <w:lang w:bidi="ar-IQ"/>
        </w:rPr>
        <w:t xml:space="preserve"> معرفة شؤون الخليقة وتواريخ </w:t>
      </w:r>
      <w:proofErr w:type="spellStart"/>
      <w:r w:rsidRPr="00DC4225">
        <w:rPr>
          <w:rFonts w:ascii="Simplified Arabic" w:eastAsia="Calibri" w:hAnsi="Simplified Arabic" w:cs="Simplified Arabic"/>
          <w:color w:val="000000"/>
          <w:sz w:val="32"/>
          <w:szCs w:val="32"/>
          <w:rtl/>
          <w:lang w:bidi="ar-IQ"/>
        </w:rPr>
        <w:t>الامم</w:t>
      </w:r>
      <w:proofErr w:type="spellEnd"/>
      <w:r w:rsidRPr="00DC4225">
        <w:rPr>
          <w:rFonts w:ascii="Simplified Arabic" w:eastAsia="Calibri" w:hAnsi="Simplified Arabic" w:cs="Simplified Arabic"/>
          <w:color w:val="000000"/>
          <w:sz w:val="32"/>
          <w:szCs w:val="32"/>
          <w:rtl/>
          <w:lang w:bidi="ar-IQ"/>
        </w:rPr>
        <w:t xml:space="preserve"> السالفة وقد استمر هذا الحال حتى بعد وفاة الرسول (ص ).وهناك مج</w:t>
      </w:r>
      <w:r w:rsidRPr="00DC4225">
        <w:rPr>
          <w:rFonts w:ascii="Simplified Arabic" w:eastAsia="Calibri" w:hAnsi="Simplified Arabic" w:cs="Simplified Arabic" w:hint="cs"/>
          <w:color w:val="000000"/>
          <w:sz w:val="32"/>
          <w:szCs w:val="32"/>
          <w:rtl/>
          <w:lang w:bidi="ar-IQ"/>
        </w:rPr>
        <w:t>مو</w:t>
      </w:r>
      <w:r w:rsidRPr="00DC4225">
        <w:rPr>
          <w:rFonts w:ascii="Simplified Arabic" w:eastAsia="Calibri" w:hAnsi="Simplified Arabic" w:cs="Simplified Arabic"/>
          <w:color w:val="000000"/>
          <w:sz w:val="32"/>
          <w:szCs w:val="32"/>
          <w:rtl/>
          <w:lang w:bidi="ar-IQ"/>
        </w:rPr>
        <w:t xml:space="preserve">عة من اليهود معروفة بهذا </w:t>
      </w:r>
      <w:proofErr w:type="spellStart"/>
      <w:r w:rsidRPr="00DC4225">
        <w:rPr>
          <w:rFonts w:ascii="Simplified Arabic" w:eastAsia="Calibri" w:hAnsi="Simplified Arabic" w:cs="Simplified Arabic"/>
          <w:color w:val="000000"/>
          <w:sz w:val="32"/>
          <w:szCs w:val="32"/>
          <w:rtl/>
          <w:lang w:bidi="ar-IQ"/>
        </w:rPr>
        <w:t>الامر</w:t>
      </w:r>
      <w:proofErr w:type="spellEnd"/>
      <w:r w:rsidRPr="00DC4225">
        <w:rPr>
          <w:rFonts w:ascii="Simplified Arabic" w:eastAsia="Calibri" w:hAnsi="Simplified Arabic" w:cs="Simplified Arabic"/>
          <w:color w:val="000000"/>
          <w:sz w:val="32"/>
          <w:szCs w:val="32"/>
          <w:rtl/>
          <w:lang w:bidi="ar-IQ"/>
        </w:rPr>
        <w:t xml:space="preserve"> منهم عبد الله بن سلام وكعب </w:t>
      </w:r>
      <w:proofErr w:type="spellStart"/>
      <w:r w:rsidRPr="00DC4225">
        <w:rPr>
          <w:rFonts w:ascii="Simplified Arabic" w:eastAsia="Calibri" w:hAnsi="Simplified Arabic" w:cs="Simplified Arabic"/>
          <w:color w:val="000000"/>
          <w:sz w:val="32"/>
          <w:szCs w:val="32"/>
          <w:rtl/>
          <w:lang w:bidi="ar-IQ"/>
        </w:rPr>
        <w:t>الاحبار</w:t>
      </w:r>
      <w:proofErr w:type="spellEnd"/>
      <w:r w:rsidRPr="00DC4225">
        <w:rPr>
          <w:rFonts w:ascii="Simplified Arabic" w:eastAsia="Calibri" w:hAnsi="Simplified Arabic" w:cs="Simplified Arabic"/>
          <w:color w:val="000000"/>
          <w:sz w:val="32"/>
          <w:szCs w:val="32"/>
          <w:rtl/>
          <w:lang w:bidi="ar-IQ"/>
        </w:rPr>
        <w:t xml:space="preserve"> ووهب بن منبه وغيرهم. وفيما يلي فهرساً بمجموعة من </w:t>
      </w:r>
      <w:proofErr w:type="spellStart"/>
      <w:r w:rsidRPr="00DC4225">
        <w:rPr>
          <w:rFonts w:ascii="Simplified Arabic" w:eastAsia="Calibri" w:hAnsi="Simplified Arabic" w:cs="Simplified Arabic"/>
          <w:color w:val="000000"/>
          <w:sz w:val="32"/>
          <w:szCs w:val="32"/>
          <w:rtl/>
          <w:lang w:bidi="ar-IQ"/>
        </w:rPr>
        <w:t>الاسرائيليات</w:t>
      </w:r>
      <w:proofErr w:type="spellEnd"/>
      <w:r w:rsidRPr="00DC4225">
        <w:rPr>
          <w:rFonts w:ascii="Simplified Arabic" w:eastAsia="Calibri" w:hAnsi="Simplified Arabic" w:cs="Simplified Arabic"/>
          <w:color w:val="000000"/>
          <w:sz w:val="32"/>
          <w:szCs w:val="32"/>
          <w:rtl/>
          <w:lang w:bidi="ar-IQ"/>
        </w:rPr>
        <w:t xml:space="preserve"> المبثوثة في كتب التفسير:</w:t>
      </w:r>
    </w:p>
    <w:p w:rsidR="00DC4225" w:rsidRPr="00DC4225" w:rsidRDefault="00DC4225" w:rsidP="00DC4225">
      <w:pPr>
        <w:numPr>
          <w:ilvl w:val="0"/>
          <w:numId w:val="2"/>
        </w:numPr>
        <w:spacing w:after="0" w:line="240" w:lineRule="auto"/>
        <w:jc w:val="both"/>
        <w:rPr>
          <w:rFonts w:ascii="Simplified Arabic" w:eastAsia="Calibri" w:hAnsi="Simplified Arabic" w:cs="Simplified Arabic"/>
          <w:color w:val="000000"/>
          <w:sz w:val="32"/>
          <w:szCs w:val="32"/>
          <w:lang w:bidi="fa-IR"/>
        </w:rPr>
      </w:pPr>
      <w:proofErr w:type="spellStart"/>
      <w:r w:rsidRPr="00DC4225">
        <w:rPr>
          <w:rFonts w:ascii="Simplified Arabic" w:eastAsia="Calibri" w:hAnsi="Simplified Arabic" w:cs="Simplified Arabic"/>
          <w:color w:val="000000"/>
          <w:sz w:val="32"/>
          <w:szCs w:val="32"/>
          <w:rtl/>
          <w:lang w:bidi="ar-IQ"/>
        </w:rPr>
        <w:t>الاسرائيليات</w:t>
      </w:r>
      <w:proofErr w:type="spellEnd"/>
      <w:r w:rsidRPr="00DC4225">
        <w:rPr>
          <w:rFonts w:ascii="Simplified Arabic" w:eastAsia="Calibri" w:hAnsi="Simplified Arabic" w:cs="Simplified Arabic"/>
          <w:color w:val="000000"/>
          <w:sz w:val="32"/>
          <w:szCs w:val="32"/>
          <w:rtl/>
          <w:lang w:bidi="ar-IQ"/>
        </w:rPr>
        <w:t xml:space="preserve"> في قصة هاروت وماروت </w:t>
      </w:r>
    </w:p>
    <w:p w:rsidR="00DC4225" w:rsidRPr="00DC4225" w:rsidRDefault="00DC4225" w:rsidP="00DC4225">
      <w:pPr>
        <w:numPr>
          <w:ilvl w:val="0"/>
          <w:numId w:val="2"/>
        </w:numPr>
        <w:spacing w:after="0" w:line="240" w:lineRule="auto"/>
        <w:jc w:val="both"/>
        <w:rPr>
          <w:rFonts w:ascii="Simplified Arabic" w:eastAsia="Calibri" w:hAnsi="Simplified Arabic" w:cs="Simplified Arabic"/>
          <w:color w:val="000000"/>
          <w:sz w:val="32"/>
          <w:szCs w:val="32"/>
          <w:lang w:bidi="fa-IR"/>
        </w:rPr>
      </w:pPr>
      <w:proofErr w:type="spellStart"/>
      <w:r w:rsidRPr="00DC4225">
        <w:rPr>
          <w:rFonts w:ascii="Simplified Arabic" w:eastAsia="Calibri" w:hAnsi="Simplified Arabic" w:cs="Simplified Arabic"/>
          <w:color w:val="000000"/>
          <w:sz w:val="32"/>
          <w:szCs w:val="32"/>
          <w:rtl/>
          <w:lang w:bidi="ar-IQ"/>
        </w:rPr>
        <w:t>الاسرائيليات</w:t>
      </w:r>
      <w:proofErr w:type="spellEnd"/>
      <w:r w:rsidRPr="00DC4225">
        <w:rPr>
          <w:rFonts w:ascii="Simplified Arabic" w:eastAsia="Calibri" w:hAnsi="Simplified Arabic" w:cs="Simplified Arabic"/>
          <w:color w:val="000000"/>
          <w:sz w:val="32"/>
          <w:szCs w:val="32"/>
          <w:rtl/>
          <w:lang w:bidi="ar-IQ"/>
        </w:rPr>
        <w:t xml:space="preserve"> في بناء الكعبة </w:t>
      </w:r>
    </w:p>
    <w:p w:rsidR="00DC4225" w:rsidRPr="00DC4225" w:rsidRDefault="00DC4225" w:rsidP="00DC4225">
      <w:pPr>
        <w:numPr>
          <w:ilvl w:val="0"/>
          <w:numId w:val="2"/>
        </w:numPr>
        <w:spacing w:after="0" w:line="240" w:lineRule="auto"/>
        <w:jc w:val="both"/>
        <w:rPr>
          <w:rFonts w:ascii="Simplified Arabic" w:eastAsia="Calibri" w:hAnsi="Simplified Arabic" w:cs="Simplified Arabic"/>
          <w:color w:val="000000"/>
          <w:sz w:val="32"/>
          <w:szCs w:val="32"/>
          <w:lang w:bidi="fa-IR"/>
        </w:rPr>
      </w:pPr>
      <w:proofErr w:type="spellStart"/>
      <w:r w:rsidRPr="00DC4225">
        <w:rPr>
          <w:rFonts w:ascii="Simplified Arabic" w:eastAsia="Calibri" w:hAnsi="Simplified Arabic" w:cs="Simplified Arabic"/>
          <w:color w:val="000000"/>
          <w:sz w:val="32"/>
          <w:szCs w:val="32"/>
          <w:rtl/>
          <w:lang w:bidi="ar-IQ"/>
        </w:rPr>
        <w:t>الاسرائيليات</w:t>
      </w:r>
      <w:proofErr w:type="spellEnd"/>
      <w:r w:rsidRPr="00DC4225">
        <w:rPr>
          <w:rFonts w:ascii="Simplified Arabic" w:eastAsia="Calibri" w:hAnsi="Simplified Arabic" w:cs="Simplified Arabic"/>
          <w:color w:val="000000"/>
          <w:sz w:val="32"/>
          <w:szCs w:val="32"/>
          <w:rtl/>
          <w:lang w:bidi="ar-IQ"/>
        </w:rPr>
        <w:t xml:space="preserve"> في قصة قتل داود جالوت</w:t>
      </w:r>
    </w:p>
    <w:p w:rsidR="00DC4225" w:rsidRPr="00DC4225" w:rsidRDefault="00DC4225" w:rsidP="00DC4225">
      <w:pPr>
        <w:numPr>
          <w:ilvl w:val="0"/>
          <w:numId w:val="2"/>
        </w:numPr>
        <w:spacing w:after="0" w:line="240" w:lineRule="auto"/>
        <w:jc w:val="both"/>
        <w:rPr>
          <w:rFonts w:ascii="Simplified Arabic" w:eastAsia="Calibri" w:hAnsi="Simplified Arabic" w:cs="Simplified Arabic"/>
          <w:color w:val="000000"/>
          <w:sz w:val="32"/>
          <w:szCs w:val="32"/>
          <w:lang w:bidi="fa-IR"/>
        </w:rPr>
      </w:pPr>
      <w:proofErr w:type="spellStart"/>
      <w:r w:rsidRPr="00DC4225">
        <w:rPr>
          <w:rFonts w:ascii="Simplified Arabic" w:eastAsia="Calibri" w:hAnsi="Simplified Arabic" w:cs="Simplified Arabic"/>
          <w:color w:val="000000"/>
          <w:sz w:val="32"/>
          <w:szCs w:val="32"/>
          <w:rtl/>
          <w:lang w:bidi="ar-IQ"/>
        </w:rPr>
        <w:lastRenderedPageBreak/>
        <w:t>ماورد</w:t>
      </w:r>
      <w:proofErr w:type="spellEnd"/>
      <w:r w:rsidRPr="00DC4225">
        <w:rPr>
          <w:rFonts w:ascii="Simplified Arabic" w:eastAsia="Calibri" w:hAnsi="Simplified Arabic" w:cs="Simplified Arabic"/>
          <w:color w:val="000000"/>
          <w:sz w:val="32"/>
          <w:szCs w:val="32"/>
          <w:rtl/>
          <w:lang w:bidi="ar-IQ"/>
        </w:rPr>
        <w:t xml:space="preserve"> في قصة آدم </w:t>
      </w:r>
      <w:proofErr w:type="spellStart"/>
      <w:r w:rsidRPr="00DC4225">
        <w:rPr>
          <w:rFonts w:ascii="Simplified Arabic" w:eastAsia="Calibri" w:hAnsi="Simplified Arabic" w:cs="Simplified Arabic"/>
          <w:color w:val="000000"/>
          <w:sz w:val="32"/>
          <w:szCs w:val="32"/>
          <w:rtl/>
          <w:lang w:bidi="ar-IQ"/>
        </w:rPr>
        <w:t>ووحواء</w:t>
      </w:r>
      <w:proofErr w:type="spellEnd"/>
      <w:r w:rsidRPr="00DC4225">
        <w:rPr>
          <w:rFonts w:ascii="Simplified Arabic" w:eastAsia="Calibri" w:hAnsi="Simplified Arabic" w:cs="Simplified Arabic"/>
          <w:color w:val="000000"/>
          <w:sz w:val="32"/>
          <w:szCs w:val="32"/>
          <w:rtl/>
          <w:lang w:bidi="ar-IQ"/>
        </w:rPr>
        <w:t xml:space="preserve"> </w:t>
      </w:r>
    </w:p>
    <w:p w:rsidR="00DC4225" w:rsidRPr="00DC4225" w:rsidRDefault="00DC4225" w:rsidP="00DC4225">
      <w:pPr>
        <w:numPr>
          <w:ilvl w:val="0"/>
          <w:numId w:val="2"/>
        </w:numPr>
        <w:spacing w:after="0" w:line="240" w:lineRule="auto"/>
        <w:jc w:val="both"/>
        <w:rPr>
          <w:rFonts w:ascii="Simplified Arabic" w:eastAsia="Calibri" w:hAnsi="Simplified Arabic" w:cs="Simplified Arabic"/>
          <w:color w:val="000000"/>
          <w:sz w:val="32"/>
          <w:szCs w:val="32"/>
          <w:lang w:bidi="fa-IR"/>
        </w:rPr>
      </w:pPr>
      <w:proofErr w:type="spellStart"/>
      <w:r w:rsidRPr="00DC4225">
        <w:rPr>
          <w:rFonts w:ascii="Simplified Arabic" w:eastAsia="Calibri" w:hAnsi="Simplified Arabic" w:cs="Simplified Arabic"/>
          <w:color w:val="000000"/>
          <w:sz w:val="32"/>
          <w:szCs w:val="32"/>
          <w:rtl/>
          <w:lang w:bidi="ar-IQ"/>
        </w:rPr>
        <w:t>الاسرائيليات</w:t>
      </w:r>
      <w:proofErr w:type="spellEnd"/>
      <w:r w:rsidRPr="00DC4225">
        <w:rPr>
          <w:rFonts w:ascii="Simplified Arabic" w:eastAsia="Calibri" w:hAnsi="Simplified Arabic" w:cs="Simplified Arabic"/>
          <w:color w:val="000000"/>
          <w:sz w:val="32"/>
          <w:szCs w:val="32"/>
          <w:rtl/>
          <w:lang w:bidi="ar-IQ"/>
        </w:rPr>
        <w:t xml:space="preserve"> في قصص بني </w:t>
      </w:r>
      <w:proofErr w:type="spellStart"/>
      <w:r w:rsidRPr="00DC4225">
        <w:rPr>
          <w:rFonts w:ascii="Simplified Arabic" w:eastAsia="Calibri" w:hAnsi="Simplified Arabic" w:cs="Simplified Arabic"/>
          <w:color w:val="000000"/>
          <w:sz w:val="32"/>
          <w:szCs w:val="32"/>
          <w:rtl/>
          <w:lang w:bidi="ar-IQ"/>
        </w:rPr>
        <w:t>اسرائيل</w:t>
      </w:r>
      <w:proofErr w:type="spellEnd"/>
      <w:r w:rsidRPr="00DC4225">
        <w:rPr>
          <w:rFonts w:ascii="Simplified Arabic" w:eastAsia="Calibri" w:hAnsi="Simplified Arabic" w:cs="Simplified Arabic"/>
          <w:color w:val="000000"/>
          <w:sz w:val="32"/>
          <w:szCs w:val="32"/>
          <w:rtl/>
          <w:lang w:bidi="ar-IQ"/>
        </w:rPr>
        <w:t xml:space="preserve"> </w:t>
      </w:r>
    </w:p>
    <w:p w:rsidR="00DC4225" w:rsidRPr="00DC4225" w:rsidRDefault="00DC4225" w:rsidP="00DC4225">
      <w:pPr>
        <w:numPr>
          <w:ilvl w:val="0"/>
          <w:numId w:val="2"/>
        </w:numPr>
        <w:spacing w:after="0" w:line="240" w:lineRule="auto"/>
        <w:jc w:val="both"/>
        <w:rPr>
          <w:rFonts w:ascii="Simplified Arabic" w:eastAsia="Calibri" w:hAnsi="Simplified Arabic" w:cs="Simplified Arabic"/>
          <w:color w:val="000000"/>
          <w:sz w:val="32"/>
          <w:szCs w:val="32"/>
          <w:lang w:bidi="fa-IR"/>
        </w:rPr>
      </w:pPr>
      <w:proofErr w:type="spellStart"/>
      <w:r w:rsidRPr="00DC4225">
        <w:rPr>
          <w:rFonts w:ascii="Simplified Arabic" w:eastAsia="Calibri" w:hAnsi="Simplified Arabic" w:cs="Simplified Arabic"/>
          <w:color w:val="000000"/>
          <w:sz w:val="32"/>
          <w:szCs w:val="32"/>
          <w:rtl/>
          <w:lang w:bidi="ar-IQ"/>
        </w:rPr>
        <w:t>الاسرائيليات</w:t>
      </w:r>
      <w:proofErr w:type="spellEnd"/>
      <w:r w:rsidRPr="00DC4225">
        <w:rPr>
          <w:rFonts w:ascii="Simplified Arabic" w:eastAsia="Calibri" w:hAnsi="Simplified Arabic" w:cs="Simplified Arabic"/>
          <w:color w:val="000000"/>
          <w:sz w:val="32"/>
          <w:szCs w:val="32"/>
          <w:rtl/>
          <w:lang w:bidi="ar-IQ"/>
        </w:rPr>
        <w:t xml:space="preserve"> في سفينة نوح</w:t>
      </w:r>
    </w:p>
    <w:p w:rsidR="00DC4225" w:rsidRPr="00DC4225" w:rsidRDefault="00DC4225" w:rsidP="00DC4225">
      <w:pPr>
        <w:numPr>
          <w:ilvl w:val="0"/>
          <w:numId w:val="2"/>
        </w:numPr>
        <w:spacing w:after="0" w:line="240" w:lineRule="auto"/>
        <w:jc w:val="both"/>
        <w:rPr>
          <w:rFonts w:ascii="Simplified Arabic" w:eastAsia="Calibri" w:hAnsi="Simplified Arabic" w:cs="Simplified Arabic"/>
          <w:color w:val="000000"/>
          <w:sz w:val="32"/>
          <w:szCs w:val="32"/>
          <w:lang w:bidi="fa-IR"/>
        </w:rPr>
      </w:pPr>
      <w:proofErr w:type="spellStart"/>
      <w:r w:rsidRPr="00DC4225">
        <w:rPr>
          <w:rFonts w:ascii="Simplified Arabic" w:eastAsia="Calibri" w:hAnsi="Simplified Arabic" w:cs="Simplified Arabic"/>
          <w:color w:val="000000"/>
          <w:sz w:val="32"/>
          <w:szCs w:val="32"/>
          <w:rtl/>
          <w:lang w:bidi="ar-IQ"/>
        </w:rPr>
        <w:t>الاسراءيليات</w:t>
      </w:r>
      <w:proofErr w:type="spellEnd"/>
      <w:r w:rsidRPr="00DC4225">
        <w:rPr>
          <w:rFonts w:ascii="Simplified Arabic" w:eastAsia="Calibri" w:hAnsi="Simplified Arabic" w:cs="Simplified Arabic"/>
          <w:color w:val="000000"/>
          <w:sz w:val="32"/>
          <w:szCs w:val="32"/>
          <w:rtl/>
          <w:lang w:bidi="ar-IQ"/>
        </w:rPr>
        <w:t xml:space="preserve"> في قصة يوسف</w:t>
      </w:r>
    </w:p>
    <w:p w:rsidR="00DC4225" w:rsidRPr="00DC4225" w:rsidRDefault="00DC4225" w:rsidP="00DC4225">
      <w:pPr>
        <w:numPr>
          <w:ilvl w:val="0"/>
          <w:numId w:val="2"/>
        </w:numPr>
        <w:spacing w:after="0" w:line="240" w:lineRule="auto"/>
        <w:jc w:val="both"/>
        <w:rPr>
          <w:rFonts w:ascii="Simplified Arabic" w:eastAsia="Calibri" w:hAnsi="Simplified Arabic" w:cs="Simplified Arabic"/>
          <w:color w:val="000000"/>
          <w:sz w:val="32"/>
          <w:szCs w:val="32"/>
          <w:lang w:bidi="fa-IR"/>
        </w:rPr>
      </w:pPr>
      <w:proofErr w:type="spellStart"/>
      <w:r w:rsidRPr="00DC4225">
        <w:rPr>
          <w:rFonts w:ascii="Simplified Arabic" w:eastAsia="Calibri" w:hAnsi="Simplified Arabic" w:cs="Simplified Arabic"/>
          <w:color w:val="000000"/>
          <w:sz w:val="32"/>
          <w:szCs w:val="32"/>
          <w:rtl/>
          <w:lang w:bidi="ar-IQ"/>
        </w:rPr>
        <w:t>الاسرائيليات</w:t>
      </w:r>
      <w:proofErr w:type="spellEnd"/>
      <w:r w:rsidRPr="00DC4225">
        <w:rPr>
          <w:rFonts w:ascii="Simplified Arabic" w:eastAsia="Calibri" w:hAnsi="Simplified Arabic" w:cs="Simplified Arabic"/>
          <w:color w:val="000000"/>
          <w:sz w:val="32"/>
          <w:szCs w:val="32"/>
          <w:rtl/>
          <w:lang w:bidi="ar-IQ"/>
        </w:rPr>
        <w:t xml:space="preserve"> في شجرة طوبى </w:t>
      </w:r>
    </w:p>
    <w:p w:rsidR="00DC4225" w:rsidRPr="00DC4225" w:rsidRDefault="00DC4225" w:rsidP="00DC4225">
      <w:pPr>
        <w:numPr>
          <w:ilvl w:val="0"/>
          <w:numId w:val="2"/>
        </w:numPr>
        <w:spacing w:after="0" w:line="240" w:lineRule="auto"/>
        <w:jc w:val="both"/>
        <w:rPr>
          <w:rFonts w:ascii="Simplified Arabic" w:eastAsia="Calibri" w:hAnsi="Simplified Arabic" w:cs="Simplified Arabic"/>
          <w:color w:val="000000"/>
          <w:sz w:val="32"/>
          <w:szCs w:val="32"/>
          <w:lang w:bidi="fa-IR"/>
        </w:rPr>
      </w:pPr>
      <w:proofErr w:type="spellStart"/>
      <w:r w:rsidRPr="00DC4225">
        <w:rPr>
          <w:rFonts w:ascii="Simplified Arabic" w:eastAsia="Calibri" w:hAnsi="Simplified Arabic" w:cs="Simplified Arabic"/>
          <w:color w:val="000000"/>
          <w:sz w:val="32"/>
          <w:szCs w:val="32"/>
          <w:rtl/>
          <w:lang w:bidi="ar-IQ"/>
        </w:rPr>
        <w:t>الاسرائيليات</w:t>
      </w:r>
      <w:proofErr w:type="spellEnd"/>
      <w:r w:rsidRPr="00DC4225">
        <w:rPr>
          <w:rFonts w:ascii="Simplified Arabic" w:eastAsia="Calibri" w:hAnsi="Simplified Arabic" w:cs="Simplified Arabic"/>
          <w:color w:val="000000"/>
          <w:sz w:val="32"/>
          <w:szCs w:val="32"/>
          <w:rtl/>
          <w:lang w:bidi="ar-IQ"/>
        </w:rPr>
        <w:t xml:space="preserve"> في قصة </w:t>
      </w:r>
      <w:proofErr w:type="spellStart"/>
      <w:r w:rsidRPr="00DC4225">
        <w:rPr>
          <w:rFonts w:ascii="Simplified Arabic" w:eastAsia="Calibri" w:hAnsi="Simplified Arabic" w:cs="Simplified Arabic"/>
          <w:color w:val="000000"/>
          <w:sz w:val="32"/>
          <w:szCs w:val="32"/>
          <w:rtl/>
          <w:lang w:bidi="ar-IQ"/>
        </w:rPr>
        <w:t>اصحاب</w:t>
      </w:r>
      <w:proofErr w:type="spellEnd"/>
      <w:r w:rsidRPr="00DC4225">
        <w:rPr>
          <w:rFonts w:ascii="Simplified Arabic" w:eastAsia="Calibri" w:hAnsi="Simplified Arabic" w:cs="Simplified Arabic"/>
          <w:color w:val="000000"/>
          <w:sz w:val="32"/>
          <w:szCs w:val="32"/>
          <w:rtl/>
          <w:lang w:bidi="ar-IQ"/>
        </w:rPr>
        <w:t xml:space="preserve"> الكهف</w:t>
      </w:r>
    </w:p>
    <w:p w:rsidR="00DC4225" w:rsidRPr="00DC4225" w:rsidRDefault="00DC4225" w:rsidP="00DC4225">
      <w:pPr>
        <w:numPr>
          <w:ilvl w:val="0"/>
          <w:numId w:val="2"/>
        </w:numPr>
        <w:spacing w:after="0" w:line="240" w:lineRule="auto"/>
        <w:jc w:val="both"/>
        <w:rPr>
          <w:rFonts w:ascii="Simplified Arabic" w:eastAsia="Calibri" w:hAnsi="Simplified Arabic" w:cs="Simplified Arabic"/>
          <w:color w:val="000000"/>
          <w:sz w:val="32"/>
          <w:szCs w:val="32"/>
          <w:lang w:bidi="fa-IR"/>
        </w:rPr>
      </w:pPr>
      <w:r w:rsidRPr="00DC4225">
        <w:rPr>
          <w:rFonts w:ascii="Simplified Arabic" w:eastAsia="Calibri" w:hAnsi="Simplified Arabic" w:cs="Simplified Arabic"/>
          <w:color w:val="000000"/>
          <w:sz w:val="32"/>
          <w:szCs w:val="32"/>
          <w:rtl/>
          <w:lang w:bidi="ar-IQ"/>
        </w:rPr>
        <w:t xml:space="preserve">ما ورد في قصة ذي القرنين </w:t>
      </w:r>
      <w:proofErr w:type="spellStart"/>
      <w:r w:rsidRPr="00DC4225">
        <w:rPr>
          <w:rFonts w:ascii="Simplified Arabic" w:eastAsia="Calibri" w:hAnsi="Simplified Arabic" w:cs="Simplified Arabic"/>
          <w:color w:val="000000"/>
          <w:sz w:val="32"/>
          <w:szCs w:val="32"/>
          <w:rtl/>
          <w:lang w:bidi="ar-IQ"/>
        </w:rPr>
        <w:t>ويأخجوج</w:t>
      </w:r>
      <w:proofErr w:type="spellEnd"/>
      <w:r w:rsidRPr="00DC4225">
        <w:rPr>
          <w:rFonts w:ascii="Simplified Arabic" w:eastAsia="Calibri" w:hAnsi="Simplified Arabic" w:cs="Simplified Arabic"/>
          <w:color w:val="000000"/>
          <w:sz w:val="32"/>
          <w:szCs w:val="32"/>
          <w:rtl/>
          <w:lang w:bidi="ar-IQ"/>
        </w:rPr>
        <w:t xml:space="preserve"> ومأجوج</w:t>
      </w:r>
    </w:p>
    <w:p w:rsidR="00DC4225" w:rsidRPr="00DC4225" w:rsidRDefault="00DC4225" w:rsidP="00DC4225">
      <w:pPr>
        <w:numPr>
          <w:ilvl w:val="0"/>
          <w:numId w:val="2"/>
        </w:numPr>
        <w:spacing w:after="0" w:line="240" w:lineRule="auto"/>
        <w:jc w:val="both"/>
        <w:rPr>
          <w:rFonts w:ascii="Simplified Arabic" w:eastAsia="Calibri" w:hAnsi="Simplified Arabic" w:cs="Simplified Arabic"/>
          <w:color w:val="000000"/>
          <w:sz w:val="32"/>
          <w:szCs w:val="32"/>
          <w:lang w:bidi="fa-IR"/>
        </w:rPr>
      </w:pPr>
      <w:proofErr w:type="spellStart"/>
      <w:r w:rsidRPr="00DC4225">
        <w:rPr>
          <w:rFonts w:ascii="Simplified Arabic" w:eastAsia="Calibri" w:hAnsi="Simplified Arabic" w:cs="Simplified Arabic"/>
          <w:color w:val="000000"/>
          <w:sz w:val="32"/>
          <w:szCs w:val="32"/>
          <w:rtl/>
          <w:lang w:bidi="ar-IQ"/>
        </w:rPr>
        <w:t>الاسرائيليات</w:t>
      </w:r>
      <w:proofErr w:type="spellEnd"/>
      <w:r w:rsidRPr="00DC4225">
        <w:rPr>
          <w:rFonts w:ascii="Simplified Arabic" w:eastAsia="Calibri" w:hAnsi="Simplified Arabic" w:cs="Simplified Arabic"/>
          <w:color w:val="000000"/>
          <w:sz w:val="32"/>
          <w:szCs w:val="32"/>
          <w:rtl/>
          <w:lang w:bidi="ar-IQ"/>
        </w:rPr>
        <w:t xml:space="preserve"> والخرافات فيما يتعلق بعمر الدنيا وبدء الخلق وأسرار الوجود وتعليل الظواهر الكونية الشمس والقمر والرعد والبرق </w:t>
      </w:r>
      <w:r w:rsidRPr="00DC4225">
        <w:rPr>
          <w:rFonts w:ascii="Simplified Arabic" w:eastAsia="Calibri" w:hAnsi="Simplified Arabic" w:cs="Simplified Arabic" w:hint="cs"/>
          <w:color w:val="000000"/>
          <w:sz w:val="32"/>
          <w:szCs w:val="32"/>
          <w:rtl/>
          <w:lang w:bidi="ar-IQ"/>
        </w:rPr>
        <w:t>والصواعق</w:t>
      </w:r>
      <w:r w:rsidRPr="00DC4225">
        <w:rPr>
          <w:rFonts w:ascii="Simplified Arabic" w:eastAsia="Calibri" w:hAnsi="Simplified Arabic" w:cs="Simplified Arabic"/>
          <w:color w:val="000000"/>
          <w:sz w:val="32"/>
          <w:szCs w:val="32"/>
          <w:rtl/>
          <w:lang w:bidi="ar-IQ"/>
        </w:rPr>
        <w:t xml:space="preserve"> والزلازل وغيرها</w:t>
      </w:r>
      <w:r w:rsidRPr="00DC4225">
        <w:rPr>
          <w:rFonts w:ascii="Simplified Arabic" w:eastAsia="Calibri" w:hAnsi="Simplified Arabic" w:cs="Simplified Arabic" w:hint="cs"/>
          <w:color w:val="000000"/>
          <w:sz w:val="32"/>
          <w:szCs w:val="32"/>
          <w:rtl/>
          <w:lang w:bidi="ar-IQ"/>
        </w:rPr>
        <w:t>.</w:t>
      </w:r>
    </w:p>
    <w:p w:rsidR="00DC4225" w:rsidRPr="00DC4225" w:rsidRDefault="00DC4225" w:rsidP="00DC4225">
      <w:pPr>
        <w:spacing w:after="0" w:line="240" w:lineRule="auto"/>
        <w:ind w:left="360"/>
        <w:jc w:val="both"/>
        <w:rPr>
          <w:rFonts w:ascii="Simplified Arabic" w:eastAsia="Calibri" w:hAnsi="Simplified Arabic" w:cs="Simplified Arabic"/>
          <w:color w:val="000000"/>
          <w:sz w:val="32"/>
          <w:szCs w:val="32"/>
          <w:rtl/>
          <w:lang w:bidi="ar-IQ"/>
        </w:rPr>
      </w:pPr>
    </w:p>
    <w:p w:rsidR="00DC4225" w:rsidRPr="00DC4225" w:rsidRDefault="00DC4225" w:rsidP="00DC4225">
      <w:pPr>
        <w:spacing w:after="0" w:line="240" w:lineRule="auto"/>
        <w:ind w:left="360"/>
        <w:jc w:val="both"/>
        <w:rPr>
          <w:rFonts w:ascii="Simplified Arabic" w:eastAsia="Calibri" w:hAnsi="Simplified Arabic" w:cs="Simplified Arabic"/>
          <w:color w:val="000000"/>
          <w:sz w:val="32"/>
          <w:szCs w:val="32"/>
          <w:rtl/>
          <w:lang w:bidi="ar-IQ"/>
        </w:rPr>
      </w:pPr>
    </w:p>
    <w:p w:rsidR="00DC4225" w:rsidRPr="00DC4225" w:rsidRDefault="00DC4225" w:rsidP="00DC4225">
      <w:pPr>
        <w:spacing w:after="0" w:line="240" w:lineRule="auto"/>
        <w:ind w:left="360"/>
        <w:jc w:val="both"/>
        <w:rPr>
          <w:rFonts w:ascii="Simplified Arabic" w:eastAsia="Calibri" w:hAnsi="Simplified Arabic" w:cs="Simplified Arabic"/>
          <w:b/>
          <w:bCs/>
          <w:sz w:val="32"/>
          <w:szCs w:val="32"/>
          <w:u w:val="single"/>
          <w:rtl/>
          <w:lang w:bidi="ar-IQ"/>
        </w:rPr>
      </w:pPr>
      <w:r w:rsidRPr="00DC4225">
        <w:rPr>
          <w:rFonts w:ascii="Simplified Arabic" w:eastAsia="Calibri" w:hAnsi="Simplified Arabic" w:cs="Simplified Arabic"/>
          <w:b/>
          <w:bCs/>
          <w:sz w:val="32"/>
          <w:szCs w:val="32"/>
          <w:u w:val="single"/>
          <w:rtl/>
          <w:lang w:bidi="ar-IQ"/>
        </w:rPr>
        <w:t xml:space="preserve">نماذج من </w:t>
      </w:r>
      <w:proofErr w:type="spellStart"/>
      <w:r w:rsidRPr="00DC4225">
        <w:rPr>
          <w:rFonts w:ascii="Simplified Arabic" w:eastAsia="Calibri" w:hAnsi="Simplified Arabic" w:cs="Simplified Arabic"/>
          <w:b/>
          <w:bCs/>
          <w:sz w:val="32"/>
          <w:szCs w:val="32"/>
          <w:u w:val="single"/>
          <w:rtl/>
          <w:lang w:bidi="ar-IQ"/>
        </w:rPr>
        <w:t>الاسرائيليات</w:t>
      </w:r>
      <w:proofErr w:type="spellEnd"/>
      <w:r w:rsidRPr="00DC4225">
        <w:rPr>
          <w:rFonts w:ascii="Simplified Arabic" w:eastAsia="Calibri" w:hAnsi="Simplified Arabic" w:cs="Simplified Arabic"/>
          <w:b/>
          <w:bCs/>
          <w:sz w:val="32"/>
          <w:szCs w:val="32"/>
          <w:u w:val="single"/>
          <w:rtl/>
          <w:lang w:bidi="ar-IQ"/>
        </w:rPr>
        <w:t>.</w:t>
      </w:r>
    </w:p>
    <w:p w:rsidR="00DC4225" w:rsidRPr="00DC4225" w:rsidRDefault="00DC4225" w:rsidP="00DC4225">
      <w:pPr>
        <w:spacing w:after="0" w:line="240" w:lineRule="auto"/>
        <w:ind w:left="360"/>
        <w:jc w:val="both"/>
        <w:rPr>
          <w:rFonts w:ascii="Simplified Arabic" w:eastAsia="Calibri" w:hAnsi="Simplified Arabic" w:cs="Simplified Arabic"/>
          <w:color w:val="000000"/>
          <w:sz w:val="32"/>
          <w:szCs w:val="32"/>
          <w:rtl/>
          <w:lang w:bidi="ar-IQ"/>
        </w:rPr>
      </w:pPr>
      <w:proofErr w:type="spellStart"/>
      <w:r w:rsidRPr="00DC4225">
        <w:rPr>
          <w:rFonts w:ascii="Simplified Arabic" w:eastAsia="Calibri" w:hAnsi="Simplified Arabic" w:cs="Simplified Arabic"/>
          <w:color w:val="000000"/>
          <w:sz w:val="32"/>
          <w:szCs w:val="32"/>
          <w:rtl/>
          <w:lang w:bidi="ar-IQ"/>
        </w:rPr>
        <w:t>الاسرائيليات</w:t>
      </w:r>
      <w:proofErr w:type="spellEnd"/>
      <w:r w:rsidRPr="00DC4225">
        <w:rPr>
          <w:rFonts w:ascii="Simplified Arabic" w:eastAsia="Calibri" w:hAnsi="Simplified Arabic" w:cs="Simplified Arabic"/>
          <w:color w:val="000000"/>
          <w:sz w:val="32"/>
          <w:szCs w:val="32"/>
          <w:rtl/>
          <w:lang w:bidi="ar-IQ"/>
        </w:rPr>
        <w:t xml:space="preserve"> في قصة آدم (ع) واختلافها عن القرآن</w:t>
      </w:r>
    </w:p>
    <w:p w:rsidR="00DC4225" w:rsidRPr="00DC4225" w:rsidRDefault="00DC4225" w:rsidP="00DC4225">
      <w:pPr>
        <w:spacing w:after="0" w:line="240" w:lineRule="auto"/>
        <w:ind w:left="360"/>
        <w:jc w:val="both"/>
        <w:rPr>
          <w:rFonts w:ascii="Simplified Arabic" w:eastAsia="Calibri" w:hAnsi="Simplified Arabic" w:cs="Simplified Arabic"/>
          <w:color w:val="000000"/>
          <w:sz w:val="32"/>
          <w:szCs w:val="32"/>
          <w:rtl/>
          <w:lang w:bidi="ar-IQ"/>
        </w:rPr>
      </w:pPr>
      <w:proofErr w:type="spellStart"/>
      <w:r w:rsidRPr="00DC4225">
        <w:rPr>
          <w:rFonts w:ascii="Simplified Arabic" w:eastAsia="Calibri" w:hAnsi="Simplified Arabic" w:cs="Simplified Arabic"/>
          <w:color w:val="000000"/>
          <w:sz w:val="32"/>
          <w:szCs w:val="32"/>
          <w:rtl/>
          <w:lang w:bidi="ar-IQ"/>
        </w:rPr>
        <w:t>اسلوب</w:t>
      </w:r>
      <w:proofErr w:type="spellEnd"/>
      <w:r w:rsidRPr="00DC4225">
        <w:rPr>
          <w:rFonts w:ascii="Simplified Arabic" w:eastAsia="Calibri" w:hAnsi="Simplified Arabic" w:cs="Simplified Arabic"/>
          <w:color w:val="000000"/>
          <w:sz w:val="32"/>
          <w:szCs w:val="32"/>
          <w:rtl/>
          <w:lang w:bidi="ar-IQ"/>
        </w:rPr>
        <w:t xml:space="preserve"> القصة في القرآن تختلف اختلافا كبيرا عما جاء في التوراة فالقران عادة ما يركز على موضع العبرة ولا يتعرض لتفاصيل القصة فلا يذكر أسماء </w:t>
      </w:r>
      <w:proofErr w:type="spellStart"/>
      <w:r w:rsidRPr="00DC4225">
        <w:rPr>
          <w:rFonts w:ascii="Simplified Arabic" w:eastAsia="Calibri" w:hAnsi="Simplified Arabic" w:cs="Simplified Arabic"/>
          <w:color w:val="000000"/>
          <w:sz w:val="32"/>
          <w:szCs w:val="32"/>
          <w:rtl/>
          <w:lang w:bidi="ar-IQ"/>
        </w:rPr>
        <w:t>الاشخاص</w:t>
      </w:r>
      <w:proofErr w:type="spellEnd"/>
      <w:r w:rsidRPr="00DC4225">
        <w:rPr>
          <w:rFonts w:ascii="Simplified Arabic" w:eastAsia="Calibri" w:hAnsi="Simplified Arabic" w:cs="Simplified Arabic"/>
          <w:color w:val="000000"/>
          <w:sz w:val="32"/>
          <w:szCs w:val="32"/>
          <w:rtl/>
          <w:lang w:bidi="ar-IQ"/>
        </w:rPr>
        <w:t xml:space="preserve"> ولا أسماء البلدان ولا يتعرض كثيرا </w:t>
      </w:r>
      <w:proofErr w:type="spellStart"/>
      <w:r w:rsidRPr="00DC4225">
        <w:rPr>
          <w:rFonts w:ascii="Simplified Arabic" w:eastAsia="Calibri" w:hAnsi="Simplified Arabic" w:cs="Simplified Arabic"/>
          <w:color w:val="000000"/>
          <w:sz w:val="32"/>
          <w:szCs w:val="32"/>
          <w:rtl/>
          <w:lang w:bidi="ar-IQ"/>
        </w:rPr>
        <w:t>الى</w:t>
      </w:r>
      <w:proofErr w:type="spellEnd"/>
      <w:r w:rsidRPr="00DC4225">
        <w:rPr>
          <w:rFonts w:ascii="Simplified Arabic" w:eastAsia="Calibri" w:hAnsi="Simplified Arabic" w:cs="Simplified Arabic"/>
          <w:color w:val="000000"/>
          <w:sz w:val="32"/>
          <w:szCs w:val="32"/>
          <w:rtl/>
          <w:lang w:bidi="ar-IQ"/>
        </w:rPr>
        <w:t xml:space="preserve"> التفاصيل والجزئيات بخلاف </w:t>
      </w:r>
      <w:proofErr w:type="spellStart"/>
      <w:r w:rsidRPr="00DC4225">
        <w:rPr>
          <w:rFonts w:ascii="Simplified Arabic" w:eastAsia="Calibri" w:hAnsi="Simplified Arabic" w:cs="Simplified Arabic"/>
          <w:color w:val="000000"/>
          <w:sz w:val="32"/>
          <w:szCs w:val="32"/>
          <w:rtl/>
          <w:lang w:bidi="ar-IQ"/>
        </w:rPr>
        <w:t>اسلوب</w:t>
      </w:r>
      <w:proofErr w:type="spellEnd"/>
      <w:r w:rsidRPr="00DC4225">
        <w:rPr>
          <w:rFonts w:ascii="Simplified Arabic" w:eastAsia="Calibri" w:hAnsi="Simplified Arabic" w:cs="Simplified Arabic"/>
          <w:color w:val="000000"/>
          <w:sz w:val="32"/>
          <w:szCs w:val="32"/>
          <w:rtl/>
          <w:lang w:bidi="ar-IQ"/>
        </w:rPr>
        <w:t xml:space="preserve"> التوراة. فلو عقدنا مقارنة بين قصة آدم ( ع) وحواء في سورة البقرة </w:t>
      </w:r>
      <w:proofErr w:type="spellStart"/>
      <w:r w:rsidRPr="00DC4225">
        <w:rPr>
          <w:rFonts w:ascii="Simplified Arabic" w:eastAsia="Calibri" w:hAnsi="Simplified Arabic" w:cs="Simplified Arabic"/>
          <w:color w:val="000000"/>
          <w:sz w:val="32"/>
          <w:szCs w:val="32"/>
          <w:rtl/>
          <w:lang w:bidi="ar-IQ"/>
        </w:rPr>
        <w:t>والاعراف</w:t>
      </w:r>
      <w:proofErr w:type="spellEnd"/>
      <w:r w:rsidRPr="00DC4225">
        <w:rPr>
          <w:rFonts w:ascii="Simplified Arabic" w:eastAsia="Calibri" w:hAnsi="Simplified Arabic" w:cs="Simplified Arabic"/>
          <w:color w:val="000000"/>
          <w:sz w:val="32"/>
          <w:szCs w:val="32"/>
          <w:rtl/>
          <w:lang w:bidi="ar-IQ"/>
        </w:rPr>
        <w:t xml:space="preserve"> وبين ما جاء في التوراة في سفر التكوين نجد أن القرآن لم يتعرض لمكان الجنة ولا لنوع الشجرة التي نهي آدم عن </w:t>
      </w:r>
      <w:proofErr w:type="spellStart"/>
      <w:r w:rsidRPr="00DC4225">
        <w:rPr>
          <w:rFonts w:ascii="Simplified Arabic" w:eastAsia="Calibri" w:hAnsi="Simplified Arabic" w:cs="Simplified Arabic"/>
          <w:color w:val="000000"/>
          <w:sz w:val="32"/>
          <w:szCs w:val="32"/>
          <w:rtl/>
          <w:lang w:bidi="ar-IQ"/>
        </w:rPr>
        <w:t>الاكل</w:t>
      </w:r>
      <w:proofErr w:type="spellEnd"/>
      <w:r w:rsidRPr="00DC4225">
        <w:rPr>
          <w:rFonts w:ascii="Simplified Arabic" w:eastAsia="Calibri" w:hAnsi="Simplified Arabic" w:cs="Simplified Arabic"/>
          <w:color w:val="000000"/>
          <w:sz w:val="32"/>
          <w:szCs w:val="32"/>
          <w:rtl/>
          <w:lang w:bidi="ar-IQ"/>
        </w:rPr>
        <w:t xml:space="preserve"> منها ولا بين الحيوان الذي تقمصه الشيطان فدخل الجنة ليزل آدم كما لم يتعرض للبقعة التي هبط إليها آدم وأقام بها بعد خروجهما من الجنة في حين نجد في التوراة ذكر لكل تلك التفاصيل: الجنة تقع في عدن شرقا، الشجرة هي معرفة الخير والشر، الذي خاطب حواء هي الحية كما ذكرت كيف انتقم الله من الحية بأن جعلها تمشي على بطنها وتأكل التراب وانتقم من حواء بتعبها هي ونسلها في حبلها</w:t>
      </w:r>
      <w:r w:rsidRPr="00DC4225">
        <w:rPr>
          <w:rFonts w:ascii="Simplified Arabic" w:eastAsia="Calibri" w:hAnsi="Simplified Arabic" w:cs="Simplified Arabic"/>
          <w:color w:val="000000"/>
          <w:sz w:val="32"/>
          <w:szCs w:val="32"/>
          <w:vertAlign w:val="superscript"/>
          <w:rtl/>
          <w:lang w:bidi="fa-IR"/>
        </w:rPr>
        <w:footnoteReference w:id="16"/>
      </w:r>
      <w:r w:rsidRPr="00DC4225">
        <w:rPr>
          <w:rFonts w:ascii="Simplified Arabic" w:eastAsia="Calibri" w:hAnsi="Simplified Arabic" w:cs="Simplified Arabic"/>
          <w:color w:val="000000"/>
          <w:sz w:val="32"/>
          <w:szCs w:val="32"/>
          <w:rtl/>
          <w:lang w:bidi="ar-IQ"/>
        </w:rPr>
        <w:t>.</w:t>
      </w:r>
    </w:p>
    <w:p w:rsidR="00DC4225" w:rsidRPr="00DC4225" w:rsidRDefault="00DC4225" w:rsidP="00DC4225">
      <w:pPr>
        <w:spacing w:after="0" w:line="240" w:lineRule="auto"/>
        <w:ind w:left="360"/>
        <w:jc w:val="both"/>
        <w:rPr>
          <w:rFonts w:ascii="Simplified Arabic" w:eastAsia="Calibri" w:hAnsi="Simplified Arabic" w:cs="Simplified Arabic"/>
          <w:color w:val="C00000"/>
          <w:sz w:val="32"/>
          <w:szCs w:val="32"/>
          <w:rtl/>
          <w:lang w:bidi="ar-IQ"/>
        </w:rPr>
      </w:pPr>
      <w:r w:rsidRPr="00DC4225">
        <w:rPr>
          <w:rFonts w:ascii="Simplified Arabic" w:eastAsia="Calibri" w:hAnsi="Simplified Arabic" w:cs="Simplified Arabic"/>
          <w:color w:val="C00000"/>
          <w:sz w:val="32"/>
          <w:szCs w:val="32"/>
          <w:rtl/>
          <w:lang w:bidi="ar-IQ"/>
        </w:rPr>
        <w:t xml:space="preserve">3-حذف </w:t>
      </w:r>
      <w:proofErr w:type="spellStart"/>
      <w:r w:rsidRPr="00DC4225">
        <w:rPr>
          <w:rFonts w:ascii="Simplified Arabic" w:eastAsia="Calibri" w:hAnsi="Simplified Arabic" w:cs="Simplified Arabic"/>
          <w:color w:val="C00000"/>
          <w:sz w:val="32"/>
          <w:szCs w:val="32"/>
          <w:rtl/>
          <w:lang w:bidi="ar-IQ"/>
        </w:rPr>
        <w:t>الاسانيد</w:t>
      </w:r>
      <w:proofErr w:type="spellEnd"/>
    </w:p>
    <w:p w:rsidR="00DC4225" w:rsidRPr="00DC4225" w:rsidRDefault="00DC4225" w:rsidP="00DC4225">
      <w:pPr>
        <w:spacing w:after="0" w:line="240" w:lineRule="auto"/>
        <w:ind w:left="360"/>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 xml:space="preserve">ومن الآفات التي ابتلي بها التفسير بالأثر هو حذف </w:t>
      </w:r>
      <w:proofErr w:type="spellStart"/>
      <w:r w:rsidRPr="00DC4225">
        <w:rPr>
          <w:rFonts w:ascii="Simplified Arabic" w:eastAsia="Calibri" w:hAnsi="Simplified Arabic" w:cs="Simplified Arabic"/>
          <w:color w:val="000000"/>
          <w:sz w:val="32"/>
          <w:szCs w:val="32"/>
          <w:rtl/>
          <w:lang w:bidi="ar-IQ"/>
        </w:rPr>
        <w:t>الاسانيد</w:t>
      </w:r>
      <w:proofErr w:type="spellEnd"/>
      <w:r w:rsidRPr="00DC4225">
        <w:rPr>
          <w:rFonts w:ascii="Simplified Arabic" w:eastAsia="Calibri" w:hAnsi="Simplified Arabic" w:cs="Simplified Arabic"/>
          <w:color w:val="000000"/>
          <w:sz w:val="32"/>
          <w:szCs w:val="32"/>
          <w:rtl/>
          <w:lang w:bidi="ar-IQ"/>
        </w:rPr>
        <w:t xml:space="preserve"> أي نقل </w:t>
      </w:r>
      <w:proofErr w:type="spellStart"/>
      <w:r w:rsidRPr="00DC4225">
        <w:rPr>
          <w:rFonts w:ascii="Simplified Arabic" w:eastAsia="Calibri" w:hAnsi="Simplified Arabic" w:cs="Simplified Arabic"/>
          <w:color w:val="000000"/>
          <w:sz w:val="32"/>
          <w:szCs w:val="32"/>
          <w:rtl/>
          <w:lang w:bidi="ar-IQ"/>
        </w:rPr>
        <w:t>الاقوال</w:t>
      </w:r>
      <w:proofErr w:type="spellEnd"/>
      <w:r w:rsidRPr="00DC4225">
        <w:rPr>
          <w:rFonts w:ascii="Simplified Arabic" w:eastAsia="Calibri" w:hAnsi="Simplified Arabic" w:cs="Simplified Arabic"/>
          <w:color w:val="000000"/>
          <w:sz w:val="32"/>
          <w:szCs w:val="32"/>
          <w:rtl/>
          <w:lang w:bidi="ar-IQ"/>
        </w:rPr>
        <w:t xml:space="preserve"> غير معزوة </w:t>
      </w:r>
      <w:proofErr w:type="spellStart"/>
      <w:r w:rsidRPr="00DC4225">
        <w:rPr>
          <w:rFonts w:ascii="Simplified Arabic" w:eastAsia="Calibri" w:hAnsi="Simplified Arabic" w:cs="Simplified Arabic"/>
          <w:color w:val="000000"/>
          <w:sz w:val="32"/>
          <w:szCs w:val="32"/>
          <w:rtl/>
          <w:lang w:bidi="ar-IQ"/>
        </w:rPr>
        <w:t>الى</w:t>
      </w:r>
      <w:proofErr w:type="spellEnd"/>
      <w:r w:rsidRPr="00DC4225">
        <w:rPr>
          <w:rFonts w:ascii="Simplified Arabic" w:eastAsia="Calibri" w:hAnsi="Simplified Arabic" w:cs="Simplified Arabic"/>
          <w:color w:val="000000"/>
          <w:sz w:val="32"/>
          <w:szCs w:val="32"/>
          <w:rtl/>
          <w:lang w:bidi="ar-IQ"/>
        </w:rPr>
        <w:t xml:space="preserve"> قائلها فدخل الضعيف والموضوع والتبس الصحيح بالعليل. إن حذف </w:t>
      </w:r>
      <w:proofErr w:type="spellStart"/>
      <w:r w:rsidRPr="00DC4225">
        <w:rPr>
          <w:rFonts w:ascii="Simplified Arabic" w:eastAsia="Calibri" w:hAnsi="Simplified Arabic" w:cs="Simplified Arabic"/>
          <w:color w:val="000000"/>
          <w:sz w:val="32"/>
          <w:szCs w:val="32"/>
          <w:rtl/>
          <w:lang w:bidi="ar-IQ"/>
        </w:rPr>
        <w:t>الاسانيد</w:t>
      </w:r>
      <w:proofErr w:type="spellEnd"/>
      <w:r w:rsidRPr="00DC4225">
        <w:rPr>
          <w:rFonts w:ascii="Simplified Arabic" w:eastAsia="Calibri" w:hAnsi="Simplified Arabic" w:cs="Simplified Arabic"/>
          <w:color w:val="000000"/>
          <w:sz w:val="32"/>
          <w:szCs w:val="32"/>
          <w:rtl/>
          <w:lang w:bidi="ar-IQ"/>
        </w:rPr>
        <w:t xml:space="preserve"> من الروايات جعل كل من يخطر بباله شيء يعتمده فينقله الذي يأتي من بعده ظانا أن له أصل وهكذا يلتبس الصحيح </w:t>
      </w:r>
      <w:proofErr w:type="spellStart"/>
      <w:r w:rsidRPr="00DC4225">
        <w:rPr>
          <w:rFonts w:ascii="Simplified Arabic" w:eastAsia="Calibri" w:hAnsi="Simplified Arabic" w:cs="Simplified Arabic"/>
          <w:color w:val="000000"/>
          <w:sz w:val="32"/>
          <w:szCs w:val="32"/>
          <w:rtl/>
          <w:lang w:bidi="ar-IQ"/>
        </w:rPr>
        <w:t>الامر</w:t>
      </w:r>
      <w:proofErr w:type="spellEnd"/>
      <w:r w:rsidRPr="00DC4225">
        <w:rPr>
          <w:rFonts w:ascii="Simplified Arabic" w:eastAsia="Calibri" w:hAnsi="Simplified Arabic" w:cs="Simplified Arabic"/>
          <w:color w:val="000000"/>
          <w:sz w:val="32"/>
          <w:szCs w:val="32"/>
          <w:rtl/>
          <w:lang w:bidi="ar-IQ"/>
        </w:rPr>
        <w:t xml:space="preserve"> وتختلط </w:t>
      </w:r>
      <w:proofErr w:type="spellStart"/>
      <w:r w:rsidRPr="00DC4225">
        <w:rPr>
          <w:rFonts w:ascii="Simplified Arabic" w:eastAsia="Calibri" w:hAnsi="Simplified Arabic" w:cs="Simplified Arabic"/>
          <w:color w:val="000000"/>
          <w:sz w:val="32"/>
          <w:szCs w:val="32"/>
          <w:rtl/>
          <w:lang w:bidi="ar-IQ"/>
        </w:rPr>
        <w:t>الامور</w:t>
      </w:r>
      <w:proofErr w:type="spellEnd"/>
      <w:r w:rsidRPr="00DC4225">
        <w:rPr>
          <w:rFonts w:ascii="Simplified Arabic" w:eastAsia="Calibri" w:hAnsi="Simplified Arabic" w:cs="Simplified Arabic"/>
          <w:color w:val="000000"/>
          <w:sz w:val="32"/>
          <w:szCs w:val="32"/>
          <w:rtl/>
          <w:lang w:bidi="ar-IQ"/>
        </w:rPr>
        <w:t xml:space="preserve"> ومن هنا انتشرت الموضوعات </w:t>
      </w:r>
      <w:proofErr w:type="spellStart"/>
      <w:r w:rsidRPr="00DC4225">
        <w:rPr>
          <w:rFonts w:ascii="Simplified Arabic" w:eastAsia="Calibri" w:hAnsi="Simplified Arabic" w:cs="Simplified Arabic"/>
          <w:color w:val="000000"/>
          <w:sz w:val="32"/>
          <w:szCs w:val="32"/>
          <w:rtl/>
          <w:lang w:bidi="ar-IQ"/>
        </w:rPr>
        <w:t>والاسرائيليات</w:t>
      </w:r>
      <w:proofErr w:type="spellEnd"/>
      <w:r w:rsidRPr="00DC4225">
        <w:rPr>
          <w:rFonts w:ascii="Simplified Arabic" w:eastAsia="Calibri" w:hAnsi="Simplified Arabic" w:cs="Simplified Arabic"/>
          <w:color w:val="000000"/>
          <w:sz w:val="32"/>
          <w:szCs w:val="32"/>
          <w:rtl/>
          <w:lang w:bidi="ar-IQ"/>
        </w:rPr>
        <w:t xml:space="preserve"> والاحاديث الضعيفة في التفسير مع ما فيها من مسائل تخالف العقل والنقل.</w:t>
      </w:r>
    </w:p>
    <w:p w:rsidR="00DC4225" w:rsidRPr="00DC4225" w:rsidRDefault="00DC4225" w:rsidP="00DC4225">
      <w:pPr>
        <w:spacing w:after="0" w:line="240" w:lineRule="auto"/>
        <w:ind w:left="360"/>
        <w:jc w:val="both"/>
        <w:rPr>
          <w:rFonts w:ascii="Simplified Arabic" w:eastAsia="Calibri" w:hAnsi="Simplified Arabic" w:cs="Simplified Arabic"/>
          <w:color w:val="000000"/>
          <w:sz w:val="32"/>
          <w:szCs w:val="32"/>
          <w:rtl/>
          <w:lang w:bidi="ar-IQ"/>
        </w:rPr>
      </w:pPr>
    </w:p>
    <w:p w:rsidR="00DC4225" w:rsidRPr="00DC4225" w:rsidRDefault="00DC4225" w:rsidP="00DC4225">
      <w:pPr>
        <w:spacing w:after="0" w:line="240" w:lineRule="auto"/>
        <w:ind w:left="360"/>
        <w:jc w:val="both"/>
        <w:rPr>
          <w:rFonts w:ascii="Simplified Arabic" w:eastAsia="Calibri" w:hAnsi="Simplified Arabic" w:cs="Simplified Arabic"/>
          <w:b/>
          <w:bCs/>
          <w:color w:val="833C0B"/>
          <w:sz w:val="32"/>
          <w:szCs w:val="32"/>
          <w:rtl/>
          <w:lang w:bidi="ar-IQ"/>
        </w:rPr>
      </w:pPr>
      <w:r w:rsidRPr="00DC4225">
        <w:rPr>
          <w:rFonts w:ascii="Simplified Arabic" w:eastAsia="Calibri" w:hAnsi="Simplified Arabic" w:cs="Simplified Arabic"/>
          <w:b/>
          <w:bCs/>
          <w:color w:val="833C0B"/>
          <w:sz w:val="32"/>
          <w:szCs w:val="32"/>
          <w:rtl/>
          <w:lang w:bidi="ar-IQ"/>
        </w:rPr>
        <w:t>التعريف بأشهر كتب التفسير بالمأثور:</w:t>
      </w:r>
    </w:p>
    <w:p w:rsidR="00DC4225" w:rsidRPr="00DC4225" w:rsidRDefault="00DC4225" w:rsidP="00DC4225">
      <w:pPr>
        <w:spacing w:after="0" w:line="240" w:lineRule="auto"/>
        <w:ind w:left="360"/>
        <w:jc w:val="both"/>
        <w:rPr>
          <w:rFonts w:ascii="Simplified Arabic" w:eastAsia="Calibri" w:hAnsi="Simplified Arabic" w:cs="Simplified Arabic"/>
          <w:color w:val="000000"/>
          <w:sz w:val="28"/>
          <w:szCs w:val="28"/>
          <w:rtl/>
          <w:lang w:bidi="ar-IQ"/>
        </w:rPr>
      </w:pPr>
      <w:r w:rsidRPr="00DC4225">
        <w:rPr>
          <w:rFonts w:ascii="Simplified Arabic" w:eastAsia="Calibri" w:hAnsi="Simplified Arabic" w:cs="Simplified Arabic"/>
          <w:color w:val="000000"/>
          <w:sz w:val="28"/>
          <w:szCs w:val="28"/>
          <w:rtl/>
          <w:lang w:bidi="ar-IQ"/>
        </w:rPr>
        <w:t>1-جامع البيان في تفسير القرآن، أبو جعفر محمد بن جرير الطبري(ت310هـ)</w:t>
      </w:r>
    </w:p>
    <w:p w:rsidR="00DC4225" w:rsidRPr="00DC4225" w:rsidRDefault="00DC4225" w:rsidP="00DC4225">
      <w:pPr>
        <w:spacing w:after="0" w:line="240" w:lineRule="auto"/>
        <w:ind w:left="360"/>
        <w:jc w:val="both"/>
        <w:rPr>
          <w:rFonts w:ascii="Simplified Arabic" w:eastAsia="Calibri" w:hAnsi="Simplified Arabic" w:cs="Simplified Arabic"/>
          <w:color w:val="000000"/>
          <w:sz w:val="28"/>
          <w:szCs w:val="28"/>
          <w:rtl/>
          <w:lang w:bidi="ar-IQ"/>
        </w:rPr>
      </w:pPr>
      <w:r w:rsidRPr="00DC4225">
        <w:rPr>
          <w:rFonts w:ascii="Simplified Arabic" w:eastAsia="Calibri" w:hAnsi="Simplified Arabic" w:cs="Simplified Arabic"/>
          <w:color w:val="000000"/>
          <w:sz w:val="28"/>
          <w:szCs w:val="28"/>
          <w:rtl/>
          <w:lang w:bidi="ar-IQ"/>
        </w:rPr>
        <w:t>2- تفسير العياشي، محمد بن سعود بن عياش ، (ت320هـ)</w:t>
      </w:r>
    </w:p>
    <w:p w:rsidR="00DC4225" w:rsidRPr="00DC4225" w:rsidRDefault="00DC4225" w:rsidP="00DC4225">
      <w:pPr>
        <w:spacing w:after="0" w:line="240" w:lineRule="auto"/>
        <w:ind w:left="360"/>
        <w:jc w:val="both"/>
        <w:rPr>
          <w:rFonts w:ascii="Simplified Arabic" w:eastAsia="Calibri" w:hAnsi="Simplified Arabic" w:cs="Simplified Arabic"/>
          <w:color w:val="000000"/>
          <w:sz w:val="28"/>
          <w:szCs w:val="28"/>
          <w:rtl/>
          <w:lang w:bidi="ar-IQ"/>
        </w:rPr>
      </w:pPr>
      <w:r w:rsidRPr="00DC4225">
        <w:rPr>
          <w:rFonts w:ascii="Simplified Arabic" w:eastAsia="Calibri" w:hAnsi="Simplified Arabic" w:cs="Simplified Arabic"/>
          <w:color w:val="000000"/>
          <w:sz w:val="28"/>
          <w:szCs w:val="28"/>
          <w:rtl/>
          <w:lang w:bidi="ar-IQ"/>
        </w:rPr>
        <w:t>3-تفسير القمي، علي بن إبراهيم بن هاشم القمي (ت329هـ)</w:t>
      </w:r>
    </w:p>
    <w:p w:rsidR="00DC4225" w:rsidRPr="00DC4225" w:rsidRDefault="00DC4225" w:rsidP="00DC4225">
      <w:pPr>
        <w:spacing w:after="0" w:line="240" w:lineRule="auto"/>
        <w:ind w:left="360"/>
        <w:jc w:val="both"/>
        <w:rPr>
          <w:rFonts w:ascii="Simplified Arabic" w:eastAsia="Calibri" w:hAnsi="Simplified Arabic" w:cs="Simplified Arabic"/>
          <w:color w:val="000000"/>
          <w:sz w:val="28"/>
          <w:szCs w:val="28"/>
          <w:rtl/>
          <w:lang w:bidi="ar-IQ"/>
        </w:rPr>
      </w:pPr>
      <w:r w:rsidRPr="00DC4225">
        <w:rPr>
          <w:rFonts w:ascii="Simplified Arabic" w:eastAsia="Calibri" w:hAnsi="Simplified Arabic" w:cs="Simplified Arabic"/>
          <w:color w:val="000000"/>
          <w:sz w:val="28"/>
          <w:szCs w:val="28"/>
          <w:rtl/>
          <w:lang w:bidi="ar-IQ"/>
        </w:rPr>
        <w:t>4-الكشف والبيان عن تفسير القرآن، أحمد بن إبراهيم الثعلبي(ت427ه)</w:t>
      </w:r>
    </w:p>
    <w:p w:rsidR="00DC4225" w:rsidRPr="00DC4225" w:rsidRDefault="00DC4225" w:rsidP="00DC4225">
      <w:pPr>
        <w:spacing w:after="0" w:line="240" w:lineRule="auto"/>
        <w:ind w:left="360"/>
        <w:jc w:val="both"/>
        <w:rPr>
          <w:rFonts w:ascii="Simplified Arabic" w:eastAsia="Calibri" w:hAnsi="Simplified Arabic" w:cs="Simplified Arabic"/>
          <w:color w:val="000000"/>
          <w:sz w:val="28"/>
          <w:szCs w:val="28"/>
          <w:rtl/>
          <w:lang w:bidi="ar-IQ"/>
        </w:rPr>
      </w:pPr>
      <w:r w:rsidRPr="00DC4225">
        <w:rPr>
          <w:rFonts w:ascii="Simplified Arabic" w:eastAsia="Calibri" w:hAnsi="Simplified Arabic" w:cs="Simplified Arabic"/>
          <w:color w:val="000000"/>
          <w:sz w:val="28"/>
          <w:szCs w:val="28"/>
          <w:rtl/>
          <w:lang w:bidi="ar-IQ"/>
        </w:rPr>
        <w:lastRenderedPageBreak/>
        <w:t xml:space="preserve">5-الجواهر الحسان في تفسير </w:t>
      </w:r>
      <w:proofErr w:type="spellStart"/>
      <w:r w:rsidRPr="00DC4225">
        <w:rPr>
          <w:rFonts w:ascii="Simplified Arabic" w:eastAsia="Calibri" w:hAnsi="Simplified Arabic" w:cs="Simplified Arabic"/>
          <w:color w:val="000000"/>
          <w:sz w:val="28"/>
          <w:szCs w:val="28"/>
          <w:rtl/>
          <w:lang w:bidi="ar-IQ"/>
        </w:rPr>
        <w:t>القرآن،عبد</w:t>
      </w:r>
      <w:proofErr w:type="spellEnd"/>
      <w:r w:rsidRPr="00DC4225">
        <w:rPr>
          <w:rFonts w:ascii="Simplified Arabic" w:eastAsia="Calibri" w:hAnsi="Simplified Arabic" w:cs="Simplified Arabic"/>
          <w:color w:val="000000"/>
          <w:sz w:val="28"/>
          <w:szCs w:val="28"/>
          <w:rtl/>
          <w:lang w:bidi="ar-IQ"/>
        </w:rPr>
        <w:t xml:space="preserve"> الرحمن بن محمد الثعالبي(ت867ه)</w:t>
      </w:r>
    </w:p>
    <w:p w:rsidR="00DC4225" w:rsidRPr="00DC4225" w:rsidRDefault="00DC4225" w:rsidP="00DC4225">
      <w:pPr>
        <w:spacing w:after="0" w:line="240" w:lineRule="auto"/>
        <w:ind w:left="360"/>
        <w:jc w:val="both"/>
        <w:rPr>
          <w:rFonts w:ascii="Simplified Arabic" w:eastAsia="Calibri" w:hAnsi="Simplified Arabic" w:cs="Simplified Arabic"/>
          <w:color w:val="000000"/>
          <w:sz w:val="28"/>
          <w:szCs w:val="28"/>
          <w:rtl/>
          <w:lang w:bidi="ar-IQ"/>
        </w:rPr>
      </w:pPr>
      <w:r w:rsidRPr="00DC4225">
        <w:rPr>
          <w:rFonts w:ascii="Simplified Arabic" w:eastAsia="Calibri" w:hAnsi="Simplified Arabic" w:cs="Simplified Arabic"/>
          <w:color w:val="000000"/>
          <w:sz w:val="28"/>
          <w:szCs w:val="28"/>
          <w:rtl/>
          <w:lang w:bidi="ar-IQ"/>
        </w:rPr>
        <w:t xml:space="preserve">5-نور الثقلين( تفسير </w:t>
      </w:r>
      <w:proofErr w:type="spellStart"/>
      <w:r w:rsidRPr="00DC4225">
        <w:rPr>
          <w:rFonts w:ascii="Simplified Arabic" w:eastAsia="Calibri" w:hAnsi="Simplified Arabic" w:cs="Simplified Arabic"/>
          <w:color w:val="000000"/>
          <w:sz w:val="28"/>
          <w:szCs w:val="28"/>
          <w:rtl/>
          <w:lang w:bidi="ar-IQ"/>
        </w:rPr>
        <w:t>الحويزي</w:t>
      </w:r>
      <w:proofErr w:type="spellEnd"/>
      <w:r w:rsidRPr="00DC4225">
        <w:rPr>
          <w:rFonts w:ascii="Simplified Arabic" w:eastAsia="Calibri" w:hAnsi="Simplified Arabic" w:cs="Simplified Arabic"/>
          <w:color w:val="000000"/>
          <w:sz w:val="28"/>
          <w:szCs w:val="28"/>
          <w:rtl/>
          <w:lang w:bidi="ar-IQ"/>
        </w:rPr>
        <w:t xml:space="preserve"> ت1112هـ)</w:t>
      </w:r>
    </w:p>
    <w:p w:rsidR="00DC4225" w:rsidRPr="00DC4225" w:rsidRDefault="00DC4225" w:rsidP="00DC4225">
      <w:pPr>
        <w:spacing w:after="0" w:line="240" w:lineRule="auto"/>
        <w:ind w:left="360"/>
        <w:jc w:val="both"/>
        <w:rPr>
          <w:rFonts w:ascii="Simplified Arabic" w:eastAsia="Calibri" w:hAnsi="Simplified Arabic" w:cs="Simplified Arabic"/>
          <w:color w:val="000000"/>
          <w:sz w:val="28"/>
          <w:szCs w:val="28"/>
          <w:lang w:bidi="ar-IQ"/>
        </w:rPr>
      </w:pPr>
      <w:r w:rsidRPr="00DC4225">
        <w:rPr>
          <w:rFonts w:ascii="Simplified Arabic" w:eastAsia="Calibri" w:hAnsi="Simplified Arabic" w:cs="Simplified Arabic"/>
          <w:color w:val="000000"/>
          <w:sz w:val="28"/>
          <w:szCs w:val="28"/>
          <w:rtl/>
          <w:lang w:bidi="ar-IQ"/>
        </w:rPr>
        <w:t>6-تفسير البحراني أو تفسير البرهان، هاشم بن سليمان البحراني(ت1107هـ)</w:t>
      </w:r>
    </w:p>
    <w:p w:rsidR="00DC4225" w:rsidRPr="00DC4225" w:rsidRDefault="00DC4225" w:rsidP="00DC4225">
      <w:pPr>
        <w:spacing w:after="0" w:line="240" w:lineRule="auto"/>
        <w:ind w:left="360"/>
        <w:jc w:val="both"/>
        <w:rPr>
          <w:rFonts w:ascii="Simplified Arabic" w:eastAsia="Calibri" w:hAnsi="Simplified Arabic" w:cs="Simplified Arabic"/>
          <w:color w:val="000000"/>
          <w:sz w:val="28"/>
          <w:szCs w:val="28"/>
          <w:rtl/>
          <w:lang w:bidi="ar-IQ"/>
        </w:rPr>
      </w:pPr>
      <w:r w:rsidRPr="00DC4225">
        <w:rPr>
          <w:rFonts w:ascii="Simplified Arabic" w:eastAsia="Calibri" w:hAnsi="Simplified Arabic" w:cs="Simplified Arabic"/>
          <w:color w:val="000000"/>
          <w:sz w:val="28"/>
          <w:szCs w:val="28"/>
          <w:rtl/>
          <w:lang w:bidi="ar-IQ"/>
        </w:rPr>
        <w:t>7-الدر المنثور في التفسير بالمأثور، جلال الدين السيوطي(ت911ه)</w:t>
      </w:r>
    </w:p>
    <w:p w:rsidR="00DC4225" w:rsidRPr="00DC4225" w:rsidRDefault="00DC4225" w:rsidP="00DC4225">
      <w:pPr>
        <w:spacing w:after="0" w:line="240" w:lineRule="auto"/>
        <w:ind w:left="360"/>
        <w:jc w:val="both"/>
        <w:rPr>
          <w:rFonts w:ascii="Simplified Arabic" w:eastAsia="Calibri" w:hAnsi="Simplified Arabic" w:cs="Simplified Arabic"/>
          <w:color w:val="000000"/>
          <w:sz w:val="28"/>
          <w:szCs w:val="28"/>
          <w:rtl/>
          <w:lang w:bidi="ar-IQ"/>
        </w:rPr>
      </w:pPr>
      <w:r w:rsidRPr="00DC4225">
        <w:rPr>
          <w:rFonts w:ascii="Simplified Arabic" w:eastAsia="Calibri" w:hAnsi="Simplified Arabic" w:cs="Simplified Arabic"/>
          <w:color w:val="000000"/>
          <w:sz w:val="28"/>
          <w:szCs w:val="28"/>
          <w:rtl/>
          <w:lang w:bidi="ar-IQ"/>
        </w:rPr>
        <w:t xml:space="preserve">8-تفسير الصافي، الفيض </w:t>
      </w:r>
      <w:proofErr w:type="spellStart"/>
      <w:r w:rsidRPr="00DC4225">
        <w:rPr>
          <w:rFonts w:ascii="Simplified Arabic" w:eastAsia="Calibri" w:hAnsi="Simplified Arabic" w:cs="Simplified Arabic"/>
          <w:color w:val="000000"/>
          <w:sz w:val="28"/>
          <w:szCs w:val="28"/>
          <w:rtl/>
          <w:lang w:bidi="ar-IQ"/>
        </w:rPr>
        <w:t>الكاشاني</w:t>
      </w:r>
      <w:proofErr w:type="spellEnd"/>
      <w:r w:rsidRPr="00DC4225">
        <w:rPr>
          <w:rFonts w:ascii="Simplified Arabic" w:eastAsia="Calibri" w:hAnsi="Simplified Arabic" w:cs="Simplified Arabic"/>
          <w:color w:val="000000"/>
          <w:sz w:val="28"/>
          <w:szCs w:val="28"/>
          <w:rtl/>
          <w:lang w:bidi="ar-IQ"/>
        </w:rPr>
        <w:t xml:space="preserve"> (ت1091ه)</w:t>
      </w:r>
    </w:p>
    <w:p w:rsidR="00DC4225" w:rsidRPr="00DC4225" w:rsidRDefault="00DC4225" w:rsidP="00DC4225">
      <w:pPr>
        <w:spacing w:after="0" w:line="240" w:lineRule="auto"/>
        <w:ind w:left="360"/>
        <w:jc w:val="both"/>
        <w:rPr>
          <w:rFonts w:ascii="Simplified Arabic" w:eastAsia="Calibri" w:hAnsi="Simplified Arabic" w:cs="Simplified Arabic"/>
          <w:color w:val="000000"/>
          <w:sz w:val="28"/>
          <w:szCs w:val="28"/>
          <w:rtl/>
          <w:lang w:bidi="ar-IQ"/>
        </w:rPr>
      </w:pPr>
      <w:r w:rsidRPr="00DC4225">
        <w:rPr>
          <w:rFonts w:ascii="Simplified Arabic" w:eastAsia="Calibri" w:hAnsi="Simplified Arabic" w:cs="Simplified Arabic"/>
          <w:color w:val="000000"/>
          <w:sz w:val="28"/>
          <w:szCs w:val="28"/>
          <w:rtl/>
          <w:lang w:bidi="ar-IQ"/>
        </w:rPr>
        <w:t xml:space="preserve">9-كنز الدقائق وبحر الغرائب أو تفسير </w:t>
      </w:r>
      <w:proofErr w:type="spellStart"/>
      <w:r w:rsidRPr="00DC4225">
        <w:rPr>
          <w:rFonts w:ascii="Simplified Arabic" w:eastAsia="Calibri" w:hAnsi="Simplified Arabic" w:cs="Simplified Arabic"/>
          <w:color w:val="000000"/>
          <w:sz w:val="28"/>
          <w:szCs w:val="28"/>
          <w:rtl/>
          <w:lang w:bidi="ar-IQ"/>
        </w:rPr>
        <w:t>المشهدي،محمد</w:t>
      </w:r>
      <w:proofErr w:type="spellEnd"/>
      <w:r w:rsidRPr="00DC4225">
        <w:rPr>
          <w:rFonts w:ascii="Simplified Arabic" w:eastAsia="Calibri" w:hAnsi="Simplified Arabic" w:cs="Simplified Arabic"/>
          <w:color w:val="000000"/>
          <w:sz w:val="28"/>
          <w:szCs w:val="28"/>
          <w:rtl/>
          <w:lang w:bidi="ar-IQ"/>
        </w:rPr>
        <w:t xml:space="preserve"> رضا بن جمال الدين المعروف بالمشهدي( ت1125ه)</w:t>
      </w:r>
    </w:p>
    <w:p w:rsidR="00DC4225" w:rsidRPr="00DC4225" w:rsidRDefault="00DC4225" w:rsidP="00DC4225">
      <w:pPr>
        <w:spacing w:after="0" w:line="240" w:lineRule="auto"/>
        <w:ind w:left="360"/>
        <w:jc w:val="both"/>
        <w:rPr>
          <w:rFonts w:ascii="Simplified Arabic" w:eastAsia="Calibri" w:hAnsi="Simplified Arabic" w:cs="Simplified Arabic"/>
          <w:color w:val="000000"/>
          <w:sz w:val="28"/>
          <w:szCs w:val="28"/>
          <w:rtl/>
          <w:lang w:bidi="ar-IQ"/>
        </w:rPr>
      </w:pPr>
      <w:r w:rsidRPr="00DC4225">
        <w:rPr>
          <w:rFonts w:ascii="Simplified Arabic" w:eastAsia="Calibri" w:hAnsi="Simplified Arabic" w:cs="Simplified Arabic"/>
          <w:color w:val="000000"/>
          <w:sz w:val="28"/>
          <w:szCs w:val="28"/>
          <w:rtl/>
          <w:lang w:bidi="ar-IQ"/>
        </w:rPr>
        <w:t xml:space="preserve">10-تفسير القرآن العظيم أو تفسير ابن </w:t>
      </w:r>
      <w:proofErr w:type="spellStart"/>
      <w:r w:rsidRPr="00DC4225">
        <w:rPr>
          <w:rFonts w:ascii="Simplified Arabic" w:eastAsia="Calibri" w:hAnsi="Simplified Arabic" w:cs="Simplified Arabic"/>
          <w:color w:val="000000"/>
          <w:sz w:val="28"/>
          <w:szCs w:val="28"/>
          <w:rtl/>
          <w:lang w:bidi="ar-IQ"/>
        </w:rPr>
        <w:t>كثير،عماد</w:t>
      </w:r>
      <w:proofErr w:type="spellEnd"/>
      <w:r w:rsidRPr="00DC4225">
        <w:rPr>
          <w:rFonts w:ascii="Simplified Arabic" w:eastAsia="Calibri" w:hAnsi="Simplified Arabic" w:cs="Simplified Arabic"/>
          <w:color w:val="000000"/>
          <w:sz w:val="28"/>
          <w:szCs w:val="28"/>
          <w:rtl/>
          <w:lang w:bidi="ar-IQ"/>
        </w:rPr>
        <w:t xml:space="preserve"> الدين أبي الفداء الدمشقي (ت774ه)</w:t>
      </w:r>
    </w:p>
    <w:p w:rsidR="00DC4225" w:rsidRPr="00DC4225" w:rsidRDefault="00DC4225" w:rsidP="00DC4225">
      <w:pPr>
        <w:spacing w:after="0" w:line="240" w:lineRule="auto"/>
        <w:ind w:left="360"/>
        <w:jc w:val="both"/>
        <w:rPr>
          <w:rFonts w:ascii="Simplified Arabic" w:eastAsia="Calibri" w:hAnsi="Simplified Arabic" w:cs="Simplified Arabic"/>
          <w:color w:val="000000"/>
          <w:sz w:val="28"/>
          <w:szCs w:val="28"/>
          <w:rtl/>
          <w:lang w:bidi="ar-IQ"/>
        </w:rPr>
      </w:pPr>
    </w:p>
    <w:p w:rsidR="00DC4225" w:rsidRPr="00DC4225" w:rsidRDefault="00DC4225" w:rsidP="00DC4225">
      <w:pPr>
        <w:spacing w:after="0" w:line="240" w:lineRule="auto"/>
        <w:ind w:left="360"/>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والروايات الواردة في بيان الآية و...فالغفلة عن تلك الشروط يوقع المفسر في ورطة التفسير بالرأي</w:t>
      </w:r>
      <w:r w:rsidRPr="00DC4225">
        <w:rPr>
          <w:rFonts w:ascii="Simplified Arabic" w:eastAsia="Calibri" w:hAnsi="Simplified Arabic" w:cs="Simplified Arabic"/>
          <w:color w:val="000000"/>
          <w:sz w:val="32"/>
          <w:szCs w:val="32"/>
          <w:vertAlign w:val="superscript"/>
          <w:rtl/>
          <w:lang w:bidi="fa-IR"/>
        </w:rPr>
        <w:footnoteReference w:id="17"/>
      </w:r>
      <w:r w:rsidRPr="00DC4225">
        <w:rPr>
          <w:rFonts w:ascii="Simplified Arabic" w:eastAsia="Calibri" w:hAnsi="Simplified Arabic" w:cs="Simplified Arabic"/>
          <w:color w:val="000000"/>
          <w:sz w:val="32"/>
          <w:szCs w:val="32"/>
          <w:rtl/>
          <w:lang w:bidi="ar-IQ"/>
        </w:rPr>
        <w:t>.</w:t>
      </w:r>
    </w:p>
    <w:p w:rsidR="00DC4225" w:rsidRPr="00DC4225" w:rsidRDefault="00DC4225" w:rsidP="00DC4225">
      <w:pPr>
        <w:spacing w:after="0" w:line="240" w:lineRule="auto"/>
        <w:ind w:left="360"/>
        <w:jc w:val="both"/>
        <w:rPr>
          <w:rFonts w:ascii="Simplified Arabic" w:eastAsia="Calibri" w:hAnsi="Simplified Arabic" w:cs="Simplified Arabic"/>
          <w:color w:val="000000"/>
          <w:sz w:val="32"/>
          <w:szCs w:val="32"/>
          <w:rtl/>
          <w:lang w:bidi="ar-IQ"/>
        </w:rPr>
      </w:pPr>
    </w:p>
    <w:p w:rsidR="00DC4225" w:rsidRPr="00DC4225" w:rsidRDefault="00DC4225" w:rsidP="00DC4225">
      <w:pPr>
        <w:spacing w:after="0" w:line="240" w:lineRule="auto"/>
        <w:ind w:left="360"/>
        <w:jc w:val="both"/>
        <w:rPr>
          <w:rFonts w:ascii="Simplified Arabic" w:eastAsia="Calibri" w:hAnsi="Simplified Arabic" w:cs="Simplified Arabic"/>
          <w:b/>
          <w:bCs/>
          <w:color w:val="833C0B"/>
          <w:sz w:val="32"/>
          <w:szCs w:val="32"/>
          <w:rtl/>
          <w:lang w:bidi="ar-IQ"/>
        </w:rPr>
      </w:pPr>
      <w:r w:rsidRPr="00DC4225">
        <w:rPr>
          <w:rFonts w:ascii="Simplified Arabic" w:eastAsia="Calibri" w:hAnsi="Simplified Arabic" w:cs="Simplified Arabic"/>
          <w:b/>
          <w:bCs/>
          <w:color w:val="833C0B"/>
          <w:sz w:val="32"/>
          <w:szCs w:val="32"/>
          <w:rtl/>
          <w:lang w:bidi="ar-IQ"/>
        </w:rPr>
        <w:t>العلوم التي يحتاج إليها المفسر</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 xml:space="preserve">اشترط العلماء مجموعة من الشروط والضوابط التي ينبغي أن تتوفر في المفسر حتى يكون مؤهلاً للتفسير وبفقدانها يكون من </w:t>
      </w:r>
      <w:proofErr w:type="spellStart"/>
      <w:r w:rsidRPr="00DC4225">
        <w:rPr>
          <w:rFonts w:ascii="Simplified Arabic" w:eastAsia="Calibri" w:hAnsi="Simplified Arabic" w:cs="Simplified Arabic"/>
          <w:color w:val="000000"/>
          <w:sz w:val="32"/>
          <w:szCs w:val="32"/>
          <w:rtl/>
          <w:lang w:bidi="ar-IQ"/>
        </w:rPr>
        <w:t>مصاديق</w:t>
      </w:r>
      <w:proofErr w:type="spellEnd"/>
      <w:r w:rsidRPr="00DC4225">
        <w:rPr>
          <w:rFonts w:ascii="Simplified Arabic" w:eastAsia="Calibri" w:hAnsi="Simplified Arabic" w:cs="Simplified Arabic"/>
          <w:color w:val="000000"/>
          <w:sz w:val="32"/>
          <w:szCs w:val="32"/>
          <w:rtl/>
          <w:lang w:bidi="ar-IQ"/>
        </w:rPr>
        <w:t xml:space="preserve"> المفسرين بالرأي المذموم والتي ورد النهي عنه في الروايات ومن تلك العلوم:</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 xml:space="preserve">1-علم اللغة  من شرح مفردات الألفاظ </w:t>
      </w:r>
      <w:proofErr w:type="spellStart"/>
      <w:r w:rsidRPr="00DC4225">
        <w:rPr>
          <w:rFonts w:ascii="Simplified Arabic" w:eastAsia="Calibri" w:hAnsi="Simplified Arabic" w:cs="Simplified Arabic"/>
          <w:color w:val="000000"/>
          <w:sz w:val="32"/>
          <w:szCs w:val="32"/>
          <w:rtl/>
          <w:lang w:bidi="ar-IQ"/>
        </w:rPr>
        <w:t>ومداليلها</w:t>
      </w:r>
      <w:proofErr w:type="spellEnd"/>
      <w:r w:rsidRPr="00DC4225">
        <w:rPr>
          <w:rFonts w:ascii="Simplified Arabic" w:eastAsia="Calibri" w:hAnsi="Simplified Arabic" w:cs="Simplified Arabic"/>
          <w:color w:val="000000"/>
          <w:sz w:val="32"/>
          <w:szCs w:val="32"/>
          <w:rtl/>
          <w:lang w:bidi="ar-IQ"/>
        </w:rPr>
        <w:t xml:space="preserve"> بحسب الوضع</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ar-IQ"/>
        </w:rPr>
      </w:pPr>
      <w:r w:rsidRPr="00DC4225">
        <w:rPr>
          <w:rFonts w:ascii="Simplified Arabic" w:eastAsia="Calibri" w:hAnsi="Simplified Arabic" w:cs="Simplified Arabic"/>
          <w:color w:val="000000"/>
          <w:sz w:val="32"/>
          <w:szCs w:val="32"/>
          <w:rtl/>
          <w:lang w:bidi="ar-IQ"/>
        </w:rPr>
        <w:t>2- علم النحو: لان المعنى يتغير بحسب الإعراب</w:t>
      </w:r>
    </w:p>
    <w:p w:rsidR="00DC4225" w:rsidRPr="00DC4225" w:rsidRDefault="00DC4225" w:rsidP="00DC4225">
      <w:pPr>
        <w:spacing w:after="0" w:line="240" w:lineRule="auto"/>
        <w:jc w:val="both"/>
        <w:rPr>
          <w:rFonts w:ascii="Simplified Arabic" w:eastAsia="Calibri" w:hAnsi="Simplified Arabic" w:cs="Simplified Arabic"/>
          <w:color w:val="000000"/>
          <w:sz w:val="32"/>
          <w:szCs w:val="32"/>
          <w:rtl/>
          <w:lang w:bidi="fa-IR"/>
        </w:rPr>
      </w:pPr>
      <w:r w:rsidRPr="00DC4225">
        <w:rPr>
          <w:rFonts w:ascii="Simplified Arabic" w:eastAsia="Calibri" w:hAnsi="Simplified Arabic" w:cs="Simplified Arabic"/>
          <w:color w:val="000000"/>
          <w:sz w:val="32"/>
          <w:szCs w:val="32"/>
          <w:rtl/>
          <w:lang w:bidi="ar-IQ"/>
        </w:rPr>
        <w:t xml:space="preserve">3- علم الصرف فينبغي للمفسر أن يكون ملما بهذا العلم فبواسطته تعرف </w:t>
      </w:r>
      <w:proofErr w:type="spellStart"/>
      <w:r w:rsidRPr="00DC4225">
        <w:rPr>
          <w:rFonts w:ascii="Simplified Arabic" w:eastAsia="Calibri" w:hAnsi="Simplified Arabic" w:cs="Simplified Arabic"/>
          <w:color w:val="000000"/>
          <w:sz w:val="32"/>
          <w:szCs w:val="32"/>
          <w:rtl/>
          <w:lang w:bidi="ar-IQ"/>
        </w:rPr>
        <w:t>الابنية</w:t>
      </w:r>
      <w:proofErr w:type="spellEnd"/>
      <w:r w:rsidRPr="00DC4225">
        <w:rPr>
          <w:rFonts w:ascii="Simplified Arabic" w:eastAsia="Calibri" w:hAnsi="Simplified Arabic" w:cs="Simplified Arabic"/>
          <w:color w:val="000000"/>
          <w:sz w:val="32"/>
          <w:szCs w:val="32"/>
          <w:rtl/>
          <w:lang w:bidi="ar-IQ"/>
        </w:rPr>
        <w:t xml:space="preserve"> والصيغ. ومن هنا فقد أخطأ بعضهم في القول إن "الإمام" جمع "أم" في قوله تعالى:</w:t>
      </w:r>
      <w:r w:rsidRPr="00DC4225">
        <w:rPr>
          <w:rFonts w:ascii="Simplified Arabic" w:eastAsia="Calibri" w:hAnsi="Simplified Arabic" w:cs="Simplified Arabic"/>
          <w:color w:val="538135"/>
          <w:sz w:val="32"/>
          <w:szCs w:val="32"/>
          <w:rtl/>
        </w:rPr>
        <w:t xml:space="preserve"> يَوْمَ نَدْعُوا كُلَّ أُنَاسٍ بِإِمَامِهِمْ</w:t>
      </w:r>
      <w:r w:rsidRPr="00DC4225">
        <w:rPr>
          <w:rFonts w:ascii="Simplified Arabic" w:eastAsia="Calibri" w:hAnsi="Simplified Arabic" w:cs="Simplified Arabic"/>
          <w:color w:val="000000"/>
          <w:sz w:val="32"/>
          <w:szCs w:val="32"/>
          <w:vertAlign w:val="superscript"/>
          <w:rtl/>
          <w:lang w:bidi="fa-IR"/>
        </w:rPr>
        <w:footnoteReference w:id="18"/>
      </w:r>
      <w:r w:rsidRPr="00DC4225">
        <w:rPr>
          <w:rFonts w:ascii="Simplified Arabic" w:eastAsia="Calibri" w:hAnsi="Simplified Arabic" w:cs="Simplified Arabic"/>
          <w:color w:val="000000"/>
          <w:sz w:val="32"/>
          <w:szCs w:val="32"/>
          <w:rtl/>
          <w:lang w:bidi="fa-IR"/>
        </w:rPr>
        <w:t xml:space="preserve"> وأن الناس يدعون يوم القيامة بإمهاتهم دون آبائهم وهذا غلط وجهل بالتصريف فإن أماً لا تجمع على إمام</w:t>
      </w:r>
      <w:r w:rsidRPr="00DC4225">
        <w:rPr>
          <w:rFonts w:ascii="Simplified Arabic" w:eastAsia="Calibri" w:hAnsi="Simplified Arabic" w:cs="Simplified Arabic"/>
          <w:color w:val="000000"/>
          <w:sz w:val="32"/>
          <w:szCs w:val="32"/>
          <w:vertAlign w:val="superscript"/>
          <w:rtl/>
          <w:lang w:bidi="fa-IR"/>
        </w:rPr>
        <w:footnoteReference w:id="19"/>
      </w:r>
      <w:r w:rsidRPr="00DC4225">
        <w:rPr>
          <w:rFonts w:ascii="Simplified Arabic" w:eastAsia="Calibri" w:hAnsi="Simplified Arabic" w:cs="Simplified Arabic"/>
          <w:color w:val="000000"/>
          <w:sz w:val="32"/>
          <w:szCs w:val="32"/>
          <w:rtl/>
          <w:lang w:bidi="fa-IR"/>
        </w:rPr>
        <w:t>.</w:t>
      </w:r>
    </w:p>
    <w:p w:rsidR="00DC4225" w:rsidRPr="00DC4225" w:rsidRDefault="00DC4225" w:rsidP="00DC4225">
      <w:pPr>
        <w:numPr>
          <w:ilvl w:val="0"/>
          <w:numId w:val="1"/>
        </w:numPr>
        <w:spacing w:after="0" w:line="240" w:lineRule="auto"/>
        <w:jc w:val="both"/>
        <w:rPr>
          <w:rFonts w:ascii="Simplified Arabic" w:eastAsia="Calibri" w:hAnsi="Simplified Arabic" w:cs="Simplified Arabic"/>
          <w:color w:val="000000"/>
          <w:sz w:val="32"/>
          <w:szCs w:val="32"/>
          <w:lang w:bidi="fa-IR"/>
        </w:rPr>
      </w:pPr>
      <w:r w:rsidRPr="00DC4225">
        <w:rPr>
          <w:rFonts w:ascii="Simplified Arabic" w:eastAsia="Calibri" w:hAnsi="Simplified Arabic" w:cs="Simplified Arabic"/>
          <w:color w:val="000000"/>
          <w:sz w:val="32"/>
          <w:szCs w:val="32"/>
          <w:rtl/>
          <w:lang w:bidi="fa-IR"/>
        </w:rPr>
        <w:t>الاشتقاق:فإن الاسم اذا كان اشتقافه من مادتين مختلفتين اختلف باختلافهم كما هو الحال في المسيح هل هو من السياحة أو من المسح؟</w:t>
      </w:r>
    </w:p>
    <w:p w:rsidR="00DC4225" w:rsidRPr="00DC4225" w:rsidRDefault="00DC4225" w:rsidP="00DC4225">
      <w:pPr>
        <w:numPr>
          <w:ilvl w:val="0"/>
          <w:numId w:val="1"/>
        </w:numPr>
        <w:spacing w:after="0" w:line="240" w:lineRule="auto"/>
        <w:jc w:val="both"/>
        <w:rPr>
          <w:rFonts w:ascii="Simplified Arabic" w:eastAsia="Calibri" w:hAnsi="Simplified Arabic" w:cs="Simplified Arabic"/>
          <w:color w:val="000000"/>
          <w:sz w:val="32"/>
          <w:szCs w:val="32"/>
          <w:lang w:bidi="fa-IR"/>
        </w:rPr>
      </w:pPr>
      <w:r w:rsidRPr="00DC4225">
        <w:rPr>
          <w:rFonts w:ascii="Simplified Arabic" w:eastAsia="Calibri" w:hAnsi="Simplified Arabic" w:cs="Simplified Arabic"/>
          <w:color w:val="000000"/>
          <w:sz w:val="32"/>
          <w:szCs w:val="32"/>
          <w:rtl/>
          <w:lang w:bidi="fa-IR"/>
        </w:rPr>
        <w:t>علوم البلاغة (المعاني، البيان والبديع) وهي من أعظم أركان التفسير وشروط المفسر</w:t>
      </w:r>
    </w:p>
    <w:p w:rsidR="00DC4225" w:rsidRPr="00DC4225" w:rsidRDefault="00DC4225" w:rsidP="00DC4225">
      <w:pPr>
        <w:numPr>
          <w:ilvl w:val="0"/>
          <w:numId w:val="1"/>
        </w:numPr>
        <w:spacing w:after="0" w:line="240" w:lineRule="auto"/>
        <w:jc w:val="both"/>
        <w:rPr>
          <w:rFonts w:ascii="Simplified Arabic" w:eastAsia="Calibri" w:hAnsi="Simplified Arabic" w:cs="Simplified Arabic"/>
          <w:color w:val="000000"/>
          <w:sz w:val="32"/>
          <w:szCs w:val="32"/>
          <w:lang w:bidi="fa-IR"/>
        </w:rPr>
      </w:pPr>
      <w:r w:rsidRPr="00DC4225">
        <w:rPr>
          <w:rFonts w:ascii="Simplified Arabic" w:eastAsia="Calibri" w:hAnsi="Simplified Arabic" w:cs="Simplified Arabic"/>
          <w:color w:val="000000"/>
          <w:sz w:val="32"/>
          <w:szCs w:val="32"/>
          <w:rtl/>
          <w:lang w:bidi="fa-IR"/>
        </w:rPr>
        <w:t>علم القراءات: فعن طريق معرفة القراءة يمكن ترجيح بعض الوجوه على بعض.</w:t>
      </w:r>
    </w:p>
    <w:p w:rsidR="00DC4225" w:rsidRPr="00DC4225" w:rsidRDefault="00DC4225" w:rsidP="00DC4225">
      <w:pPr>
        <w:numPr>
          <w:ilvl w:val="0"/>
          <w:numId w:val="1"/>
        </w:numPr>
        <w:spacing w:after="0" w:line="240" w:lineRule="auto"/>
        <w:jc w:val="both"/>
        <w:rPr>
          <w:rFonts w:ascii="Simplified Arabic" w:eastAsia="Calibri" w:hAnsi="Simplified Arabic" w:cs="Simplified Arabic"/>
          <w:color w:val="000000"/>
          <w:sz w:val="32"/>
          <w:szCs w:val="32"/>
          <w:lang w:bidi="fa-IR"/>
        </w:rPr>
      </w:pPr>
      <w:r w:rsidRPr="00DC4225">
        <w:rPr>
          <w:rFonts w:ascii="Simplified Arabic" w:eastAsia="Calibri" w:hAnsi="Simplified Arabic" w:cs="Simplified Arabic"/>
          <w:color w:val="000000"/>
          <w:sz w:val="32"/>
          <w:szCs w:val="32"/>
          <w:rtl/>
          <w:lang w:bidi="fa-IR"/>
        </w:rPr>
        <w:t xml:space="preserve">ذكر السنن المنقولة عن النبي ومن شهدوا الوحي وما اتفقوا عليه وما اختلفوا </w:t>
      </w:r>
    </w:p>
    <w:p w:rsidR="00DC4225" w:rsidRPr="00DC4225" w:rsidRDefault="00DC4225" w:rsidP="00DC4225">
      <w:pPr>
        <w:numPr>
          <w:ilvl w:val="0"/>
          <w:numId w:val="1"/>
        </w:numPr>
        <w:spacing w:after="0" w:line="240" w:lineRule="auto"/>
        <w:jc w:val="both"/>
        <w:rPr>
          <w:rFonts w:ascii="Simplified Arabic" w:eastAsia="Calibri" w:hAnsi="Simplified Arabic" w:cs="Simplified Arabic"/>
          <w:color w:val="000000"/>
          <w:sz w:val="32"/>
          <w:szCs w:val="32"/>
          <w:lang w:bidi="fa-IR"/>
        </w:rPr>
      </w:pPr>
      <w:r w:rsidRPr="00DC4225">
        <w:rPr>
          <w:rFonts w:ascii="Simplified Arabic" w:eastAsia="Calibri" w:hAnsi="Simplified Arabic" w:cs="Simplified Arabic"/>
          <w:color w:val="000000"/>
          <w:sz w:val="32"/>
          <w:szCs w:val="32"/>
          <w:rtl/>
          <w:lang w:bidi="fa-IR"/>
        </w:rPr>
        <w:t>ما يتعلق بأسباب النزول فإن معرفة سبب النزول له دور كبير في إضاءة الآية.</w:t>
      </w:r>
    </w:p>
    <w:p w:rsidR="00DC4225" w:rsidRPr="00DC4225" w:rsidRDefault="00DC4225" w:rsidP="00DC4225">
      <w:pPr>
        <w:numPr>
          <w:ilvl w:val="0"/>
          <w:numId w:val="1"/>
        </w:numPr>
        <w:spacing w:after="0" w:line="240" w:lineRule="auto"/>
        <w:jc w:val="both"/>
        <w:rPr>
          <w:rFonts w:ascii="Simplified Arabic" w:eastAsia="Calibri" w:hAnsi="Simplified Arabic" w:cs="Simplified Arabic"/>
          <w:color w:val="000000"/>
          <w:sz w:val="32"/>
          <w:szCs w:val="32"/>
          <w:lang w:bidi="fa-IR"/>
        </w:rPr>
      </w:pPr>
      <w:r w:rsidRPr="00DC4225">
        <w:rPr>
          <w:rFonts w:ascii="Simplified Arabic" w:eastAsia="Calibri" w:hAnsi="Simplified Arabic" w:cs="Simplified Arabic"/>
          <w:color w:val="000000"/>
          <w:sz w:val="32"/>
          <w:szCs w:val="32"/>
          <w:rtl/>
          <w:lang w:bidi="fa-IR"/>
        </w:rPr>
        <w:t>علم أصول الفقه لان به يعرف كيفية استنبا</w:t>
      </w:r>
      <w:r w:rsidRPr="00DC4225">
        <w:rPr>
          <w:rFonts w:ascii="Simplified Arabic" w:eastAsia="Calibri" w:hAnsi="Simplified Arabic" w:cs="Simplified Arabic" w:hint="cs"/>
          <w:color w:val="000000"/>
          <w:sz w:val="32"/>
          <w:szCs w:val="32"/>
          <w:rtl/>
          <w:lang w:bidi="fa-IR"/>
        </w:rPr>
        <w:t>ط</w:t>
      </w:r>
      <w:r w:rsidRPr="00DC4225">
        <w:rPr>
          <w:rFonts w:ascii="Simplified Arabic" w:eastAsia="Calibri" w:hAnsi="Simplified Arabic" w:cs="Simplified Arabic"/>
          <w:color w:val="000000"/>
          <w:sz w:val="32"/>
          <w:szCs w:val="32"/>
          <w:rtl/>
          <w:lang w:bidi="fa-IR"/>
        </w:rPr>
        <w:t xml:space="preserve"> ألاحكام من الآيات ومن هنا ينبغي معرفة الناسخ والمنسوخ والعموم والخصوص والمجمل والمفس ودلالات الامر والنهي وما سوى ذلك.</w:t>
      </w:r>
    </w:p>
    <w:p w:rsidR="00777DF9" w:rsidRPr="00DC4225" w:rsidRDefault="00DC4225" w:rsidP="00DC4225">
      <w:pPr>
        <w:rPr>
          <w:lang w:bidi="fa-IR"/>
        </w:rPr>
      </w:pPr>
      <w:r w:rsidRPr="00DC4225">
        <w:rPr>
          <w:rFonts w:ascii="Simplified Arabic" w:eastAsia="Calibri" w:hAnsi="Simplified Arabic" w:cs="Simplified Arabic"/>
          <w:color w:val="000000"/>
          <w:sz w:val="32"/>
          <w:szCs w:val="32"/>
          <w:rtl/>
          <w:lang w:bidi="fa-IR"/>
        </w:rPr>
        <w:t>علم الكلام وعن طريقه يستطيع المفسر أن يستدل على ما يجب في حقه وما</w:t>
      </w:r>
    </w:p>
    <w:sectPr w:rsidR="00777DF9" w:rsidRPr="00DC4225" w:rsidSect="006F6580">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C11" w:rsidRDefault="00DF5C11" w:rsidP="00DC4225">
      <w:pPr>
        <w:spacing w:after="0" w:line="240" w:lineRule="auto"/>
      </w:pPr>
      <w:r>
        <w:separator/>
      </w:r>
    </w:p>
  </w:endnote>
  <w:endnote w:type="continuationSeparator" w:id="0">
    <w:p w:rsidR="00DF5C11" w:rsidRDefault="00DF5C11" w:rsidP="00DC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C11" w:rsidRDefault="00DF5C11" w:rsidP="00DC4225">
      <w:pPr>
        <w:spacing w:after="0" w:line="240" w:lineRule="auto"/>
      </w:pPr>
      <w:r>
        <w:separator/>
      </w:r>
    </w:p>
  </w:footnote>
  <w:footnote w:type="continuationSeparator" w:id="0">
    <w:p w:rsidR="00DF5C11" w:rsidRDefault="00DF5C11" w:rsidP="00DC4225">
      <w:pPr>
        <w:spacing w:after="0" w:line="240" w:lineRule="auto"/>
      </w:pPr>
      <w:r>
        <w:continuationSeparator/>
      </w:r>
    </w:p>
  </w:footnote>
  <w:footnote w:id="1">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التفسير والمفسرون، الذهبي، ج1، ص 87.</w:t>
      </w:r>
    </w:p>
  </w:footnote>
  <w:footnote w:id="2">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انظر: التفسير والمفسرون، الذهبي، ج1، ص 88.</w:t>
      </w:r>
    </w:p>
  </w:footnote>
  <w:footnote w:id="3">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التفسير والمفسرون</w:t>
      </w:r>
      <w:r>
        <w:rPr>
          <w:lang w:bidi="ar-IQ"/>
        </w:rPr>
        <w:t xml:space="preserve"> </w:t>
      </w:r>
      <w:r>
        <w:rPr>
          <w:rFonts w:hint="cs"/>
          <w:rtl/>
          <w:lang w:bidi="ar-IQ"/>
        </w:rPr>
        <w:t xml:space="preserve"> في ثوبه القشيب، محمد هادي معرفة، ج1، ص424</w:t>
      </w:r>
    </w:p>
  </w:footnote>
  <w:footnote w:id="4">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البقرة:65</w:t>
      </w:r>
    </w:p>
  </w:footnote>
  <w:footnote w:id="5">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التفسير والمفسرون، الذهبي، ج1، ص 74</w:t>
      </w:r>
    </w:p>
  </w:footnote>
  <w:footnote w:id="6">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القيامة:22-23</w:t>
      </w:r>
    </w:p>
  </w:footnote>
  <w:footnote w:id="7">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المصدر السابق.</w:t>
      </w:r>
    </w:p>
  </w:footnote>
  <w:footnote w:id="8">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البقرة:142.</w:t>
      </w:r>
    </w:p>
  </w:footnote>
  <w:footnote w:id="9">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جامع البيان في تفسير القرآن، الطبري، ج2، ص5.</w:t>
      </w:r>
    </w:p>
  </w:footnote>
  <w:footnote w:id="10">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التفسير والمفسرون، الذهبي، ج1، ص 106.</w:t>
      </w:r>
    </w:p>
  </w:footnote>
  <w:footnote w:id="11">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المصدر نفسه، ص 107</w:t>
      </w:r>
    </w:p>
  </w:footnote>
  <w:footnote w:id="12">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أضواء على السنة المحمدية، ص 118.</w:t>
      </w:r>
    </w:p>
  </w:footnote>
  <w:footnote w:id="13">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البقرة:204</w:t>
      </w:r>
    </w:p>
  </w:footnote>
  <w:footnote w:id="14">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 xml:space="preserve">شرح ابن </w:t>
      </w:r>
      <w:proofErr w:type="spellStart"/>
      <w:r>
        <w:rPr>
          <w:rFonts w:hint="cs"/>
          <w:rtl/>
          <w:lang w:bidi="ar-IQ"/>
        </w:rPr>
        <w:t>ابي</w:t>
      </w:r>
      <w:proofErr w:type="spellEnd"/>
      <w:r>
        <w:rPr>
          <w:rFonts w:hint="cs"/>
          <w:rtl/>
          <w:lang w:bidi="ar-IQ"/>
        </w:rPr>
        <w:t xml:space="preserve"> الحديد،ج4، ص 73.</w:t>
      </w:r>
    </w:p>
  </w:footnote>
  <w:footnote w:id="15">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التفسير والمفسرون ، الذهبي، ج1، ص 111.</w:t>
      </w:r>
    </w:p>
  </w:footnote>
  <w:footnote w:id="16">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راجع:.</w:t>
      </w:r>
    </w:p>
  </w:footnote>
  <w:footnote w:id="17">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راجع:. التفسير والمفسرون في ثوبه القشيب،ج1، ص 69-70.</w:t>
      </w:r>
    </w:p>
  </w:footnote>
  <w:footnote w:id="18">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الاسراء:71</w:t>
      </w:r>
    </w:p>
  </w:footnote>
  <w:footnote w:id="19">
    <w:p w:rsidR="00DC4225" w:rsidRDefault="00DC4225" w:rsidP="00DC4225">
      <w:pPr>
        <w:pStyle w:val="a3"/>
        <w:bidi/>
        <w:rPr>
          <w:rtl/>
          <w:lang w:bidi="ar-IQ"/>
        </w:rPr>
      </w:pPr>
      <w:r w:rsidRPr="00644908">
        <w:rPr>
          <w:rStyle w:val="a4"/>
          <w:vertAlign w:val="baseline"/>
        </w:rPr>
        <w:footnoteRef/>
      </w:r>
      <w:r w:rsidRPr="00644908">
        <w:rPr>
          <w:rtl/>
        </w:rPr>
        <w:t xml:space="preserve"> </w:t>
      </w:r>
      <w:r w:rsidRPr="00644908">
        <w:rPr>
          <w:rFonts w:hint="cs"/>
          <w:rtl/>
          <w:lang w:bidi="fa-IR"/>
        </w:rPr>
        <w:t>-</w:t>
      </w:r>
      <w:r>
        <w:rPr>
          <w:rFonts w:hint="cs"/>
          <w:rtl/>
          <w:lang w:bidi="ar-IQ"/>
        </w:rPr>
        <w:t>التفسير والمفسرون، الذهبي، ج1، ص 176.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B0C2D"/>
    <w:multiLevelType w:val="hybridMultilevel"/>
    <w:tmpl w:val="4F7A5B92"/>
    <w:lvl w:ilvl="0" w:tplc="7F6AA3EC">
      <w:start w:val="1"/>
      <w:numFmt w:val="decimal"/>
      <w:lvlText w:val="%1-"/>
      <w:lvlJc w:val="left"/>
      <w:pPr>
        <w:ind w:left="720" w:hanging="360"/>
      </w:pPr>
      <w:rPr>
        <w:rFonts w:ascii="Times New Roman" w:hAnsi="Times New Roman" w:cs="Times New Roman" w:hint="default"/>
        <w:sz w:val="40"/>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42155C"/>
    <w:multiLevelType w:val="hybridMultilevel"/>
    <w:tmpl w:val="C4266616"/>
    <w:lvl w:ilvl="0" w:tplc="E2EE6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CE"/>
    <w:rsid w:val="005C5EAD"/>
    <w:rsid w:val="006F6580"/>
    <w:rsid w:val="00777DF9"/>
    <w:rsid w:val="00CD47CE"/>
    <w:rsid w:val="00DC4225"/>
    <w:rsid w:val="00DF5C11"/>
    <w:rsid w:val="00E4714A"/>
    <w:rsid w:val="00FB31CF"/>
    <w:rsid w:val="00FD5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C4225"/>
    <w:pPr>
      <w:bidi w:val="0"/>
      <w:spacing w:after="0" w:line="240" w:lineRule="auto"/>
    </w:pPr>
    <w:rPr>
      <w:sz w:val="20"/>
      <w:szCs w:val="20"/>
    </w:rPr>
  </w:style>
  <w:style w:type="character" w:customStyle="1" w:styleId="Char">
    <w:name w:val="نص حاشية سفلية Char"/>
    <w:basedOn w:val="a0"/>
    <w:link w:val="a3"/>
    <w:uiPriority w:val="99"/>
    <w:rsid w:val="00DC4225"/>
    <w:rPr>
      <w:sz w:val="20"/>
      <w:szCs w:val="20"/>
    </w:rPr>
  </w:style>
  <w:style w:type="character" w:styleId="a4">
    <w:name w:val="footnote reference"/>
    <w:basedOn w:val="a0"/>
    <w:uiPriority w:val="99"/>
    <w:semiHidden/>
    <w:unhideWhenUsed/>
    <w:rsid w:val="00DC42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C4225"/>
    <w:pPr>
      <w:bidi w:val="0"/>
      <w:spacing w:after="0" w:line="240" w:lineRule="auto"/>
    </w:pPr>
    <w:rPr>
      <w:sz w:val="20"/>
      <w:szCs w:val="20"/>
    </w:rPr>
  </w:style>
  <w:style w:type="character" w:customStyle="1" w:styleId="Char">
    <w:name w:val="نص حاشية سفلية Char"/>
    <w:basedOn w:val="a0"/>
    <w:link w:val="a3"/>
    <w:uiPriority w:val="99"/>
    <w:rsid w:val="00DC4225"/>
    <w:rPr>
      <w:sz w:val="20"/>
      <w:szCs w:val="20"/>
    </w:rPr>
  </w:style>
  <w:style w:type="character" w:styleId="a4">
    <w:name w:val="footnote reference"/>
    <w:basedOn w:val="a0"/>
    <w:uiPriority w:val="99"/>
    <w:semiHidden/>
    <w:unhideWhenUsed/>
    <w:rsid w:val="00DC4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8058</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2</cp:revision>
  <dcterms:created xsi:type="dcterms:W3CDTF">2021-12-28T11:04:00Z</dcterms:created>
  <dcterms:modified xsi:type="dcterms:W3CDTF">2021-12-28T11:04:00Z</dcterms:modified>
</cp:coreProperties>
</file>